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4D" w:rsidRPr="007A255D" w:rsidRDefault="00B32C4D" w:rsidP="00B32C4D">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sidR="0050167D">
        <w:rPr>
          <w:b/>
          <w:noProof/>
          <w:sz w:val="24"/>
          <w:lang w:eastAsia="ko-KR"/>
        </w:rPr>
        <w:t>7</w:t>
      </w:r>
      <w:r w:rsidRPr="00BF29E4">
        <w:rPr>
          <w:b/>
          <w:i/>
          <w:noProof/>
          <w:sz w:val="28"/>
        </w:rPr>
        <w:tab/>
      </w:r>
      <w:r w:rsidRPr="00DE51AC">
        <w:rPr>
          <w:rFonts w:cs="Arial"/>
          <w:b/>
          <w:noProof/>
          <w:sz w:val="24"/>
        </w:rPr>
        <w:t>R2-1</w:t>
      </w:r>
      <w:r>
        <w:rPr>
          <w:rFonts w:cs="Arial"/>
          <w:b/>
          <w:noProof/>
          <w:sz w:val="24"/>
        </w:rPr>
        <w:t>9</w:t>
      </w:r>
      <w:r w:rsidR="00CC626F">
        <w:rPr>
          <w:rFonts w:cs="Arial"/>
          <w:b/>
          <w:noProof/>
          <w:sz w:val="24"/>
        </w:rPr>
        <w:t>11159</w:t>
      </w:r>
    </w:p>
    <w:p w:rsidR="00B32C4D" w:rsidRPr="007A255D" w:rsidRDefault="006E060A" w:rsidP="00B32C4D">
      <w:pPr>
        <w:pStyle w:val="a3"/>
        <w:rPr>
          <w:rFonts w:eastAsia="MS Mincho"/>
          <w:sz w:val="24"/>
          <w:lang w:val="en-GB"/>
        </w:rPr>
      </w:pPr>
      <w:r>
        <w:rPr>
          <w:rFonts w:eastAsia="MS Mincho"/>
          <w:sz w:val="24"/>
          <w:lang w:val="en-GB"/>
        </w:rPr>
        <w:t>Prague</w:t>
      </w:r>
      <w:r w:rsidR="00B32C4D" w:rsidRPr="007A255D">
        <w:rPr>
          <w:rFonts w:eastAsia="MS Mincho"/>
          <w:sz w:val="24"/>
          <w:lang w:val="en-GB"/>
        </w:rPr>
        <w:t xml:space="preserve">, </w:t>
      </w:r>
      <w:r>
        <w:rPr>
          <w:rFonts w:eastAsia="MS Mincho"/>
          <w:sz w:val="24"/>
          <w:lang w:val="en-GB"/>
        </w:rPr>
        <w:t>Czech</w:t>
      </w:r>
      <w:r w:rsidR="00B32C4D" w:rsidRPr="007A255D">
        <w:rPr>
          <w:rFonts w:eastAsia="MS Mincho"/>
          <w:sz w:val="24"/>
          <w:lang w:val="en-GB"/>
        </w:rPr>
        <w:t xml:space="preserve">, </w:t>
      </w:r>
      <w:r>
        <w:rPr>
          <w:rFonts w:eastAsia="MS Mincho"/>
          <w:sz w:val="24"/>
          <w:lang w:val="en-GB"/>
        </w:rPr>
        <w:t>26</w:t>
      </w:r>
      <w:r w:rsidR="00B32C4D">
        <w:rPr>
          <w:rFonts w:eastAsia="MS Mincho"/>
          <w:sz w:val="24"/>
          <w:lang w:val="en-GB"/>
        </w:rPr>
        <w:t>th</w:t>
      </w:r>
      <w:r w:rsidR="00B32C4D" w:rsidRPr="007A255D">
        <w:rPr>
          <w:rFonts w:eastAsia="MS Mincho"/>
          <w:sz w:val="24"/>
          <w:lang w:val="en-GB"/>
        </w:rPr>
        <w:t xml:space="preserve"> – </w:t>
      </w:r>
      <w:r>
        <w:rPr>
          <w:rFonts w:eastAsia="MS Mincho"/>
          <w:sz w:val="24"/>
          <w:lang w:val="en-GB"/>
        </w:rPr>
        <w:t>30</w:t>
      </w:r>
      <w:r w:rsidR="00B32C4D" w:rsidRPr="007A255D">
        <w:rPr>
          <w:rFonts w:eastAsia="MS Mincho"/>
          <w:sz w:val="24"/>
          <w:lang w:val="en-GB"/>
        </w:rPr>
        <w:t xml:space="preserve">th </w:t>
      </w:r>
      <w:r>
        <w:rPr>
          <w:rFonts w:eastAsia="MS Mincho"/>
          <w:sz w:val="24"/>
          <w:lang w:val="en-GB"/>
        </w:rPr>
        <w:t>Aug</w:t>
      </w:r>
      <w:r w:rsidR="00B32C4D" w:rsidRPr="007A255D">
        <w:rPr>
          <w:rFonts w:eastAsia="MS Mincho"/>
          <w:sz w:val="24"/>
          <w:lang w:val="en-GB"/>
        </w:rPr>
        <w:t xml:space="preserve"> 201</w:t>
      </w:r>
      <w:r w:rsidR="008231D0">
        <w:rPr>
          <w:rFonts w:eastAsia="MS Mincho"/>
          <w:sz w:val="24"/>
          <w:lang w:val="en-GB"/>
        </w:rPr>
        <w:t>9</w:t>
      </w:r>
      <w:r w:rsidR="00B32C4D">
        <w:rPr>
          <w:rFonts w:eastAsia="MS Mincho"/>
          <w:sz w:val="24"/>
          <w:lang w:val="en-GB"/>
        </w:rPr>
        <w:t xml:space="preserve">                                        </w:t>
      </w:r>
      <w:r w:rsidR="004C7FE4">
        <w:rPr>
          <w:rFonts w:eastAsia="MS Mincho"/>
          <w:sz w:val="24"/>
          <w:lang w:val="en-GB"/>
        </w:rPr>
        <w:t xml:space="preserve"> </w:t>
      </w:r>
    </w:p>
    <w:p w:rsidR="00213416" w:rsidRPr="007A255D" w:rsidRDefault="00213416" w:rsidP="007A255D">
      <w:pPr>
        <w:pStyle w:val="a5"/>
        <w:jc w:val="left"/>
        <w:rPr>
          <w:rFonts w:eastAsiaTheme="minorEastAsia"/>
          <w:noProof w:val="0"/>
          <w:lang w:val="en-GB" w:eastAsia="zh-CN"/>
        </w:rPr>
      </w:pPr>
      <w:bookmarkStart w:id="0" w:name="_GoBack"/>
      <w:bookmarkEnd w:id="0"/>
    </w:p>
    <w:p w:rsidR="00213416" w:rsidRPr="00F248C1" w:rsidRDefault="00213416" w:rsidP="00213416">
      <w:pPr>
        <w:pStyle w:val="a5"/>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8231D0">
        <w:rPr>
          <w:rFonts w:ascii="Arial" w:eastAsiaTheme="minorEastAsia" w:hAnsi="Arial"/>
          <w:sz w:val="24"/>
          <w:lang w:val="en-US" w:eastAsia="zh-CN"/>
        </w:rPr>
        <w:t>11.9</w:t>
      </w:r>
      <w:r w:rsidR="00012327">
        <w:rPr>
          <w:rFonts w:ascii="Arial" w:eastAsiaTheme="minorEastAsia" w:hAnsi="Arial"/>
          <w:sz w:val="24"/>
          <w:lang w:val="en-US" w:eastAsia="zh-CN"/>
        </w:rPr>
        <w:t>.</w:t>
      </w:r>
      <w:r w:rsidR="00086C0E">
        <w:rPr>
          <w:rFonts w:ascii="Arial" w:eastAsiaTheme="minorEastAsia" w:hAnsi="Arial"/>
          <w:sz w:val="24"/>
          <w:lang w:val="en-US" w:eastAsia="zh-CN"/>
        </w:rPr>
        <w:t>2</w:t>
      </w:r>
      <w:r w:rsidR="00086C0E">
        <w:rPr>
          <w:rFonts w:ascii="Arial" w:eastAsiaTheme="minorEastAsia" w:hAnsi="Arial" w:hint="eastAsia"/>
          <w:sz w:val="24"/>
          <w:lang w:val="en-US" w:eastAsia="zh-CN"/>
        </w:rPr>
        <w:t>.</w:t>
      </w:r>
      <w:r w:rsidR="00086C0E">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4"/>
      <w:bookmarkEnd w:id="5"/>
    </w:p>
    <w:p w:rsidR="00213416" w:rsidRPr="008231D0" w:rsidRDefault="00213416" w:rsidP="008231D0">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086C0E">
        <w:rPr>
          <w:rFonts w:ascii="Arial" w:eastAsiaTheme="minorEastAsia" w:hAnsi="Arial"/>
          <w:sz w:val="24"/>
          <w:lang w:val="en-US" w:eastAsia="zh-CN"/>
        </w:rPr>
        <w:t xml:space="preserve">Discussion on mobility interruption </w:t>
      </w:r>
      <w:r w:rsidR="00C1322C">
        <w:rPr>
          <w:rFonts w:ascii="Arial" w:eastAsiaTheme="minorEastAsia" w:hAnsi="Arial"/>
          <w:sz w:val="24"/>
          <w:lang w:val="en-US" w:eastAsia="zh-CN"/>
        </w:rPr>
        <w:t xml:space="preserve">time </w:t>
      </w:r>
      <w:r w:rsidR="00086C0E">
        <w:rPr>
          <w:rFonts w:ascii="Arial" w:eastAsiaTheme="minorEastAsia" w:hAnsi="Arial"/>
          <w:sz w:val="24"/>
          <w:lang w:val="en-US" w:eastAsia="zh-CN"/>
        </w:rPr>
        <w:t>solutions</w:t>
      </w:r>
      <w:r w:rsidR="007719BE">
        <w:rPr>
          <w:rFonts w:ascii="Arial" w:eastAsiaTheme="minorEastAsia" w:hAnsi="Arial"/>
          <w:sz w:val="24"/>
          <w:lang w:val="en-US" w:eastAsia="zh-CN"/>
        </w:rPr>
        <w:t xml:space="preserve"> </w:t>
      </w:r>
      <w:r w:rsidR="00CC626F">
        <w:rPr>
          <w:rFonts w:ascii="Arial" w:eastAsiaTheme="minorEastAsia" w:hAnsi="Arial"/>
          <w:sz w:val="24"/>
          <w:lang w:val="en-US" w:eastAsia="zh-CN"/>
        </w:rPr>
        <w:t>in NR</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86C0E" w:rsidRPr="00086C0E" w:rsidRDefault="00086C0E" w:rsidP="00086C0E">
      <w:pPr>
        <w:rPr>
          <w:lang w:val="en-US"/>
        </w:rPr>
      </w:pPr>
      <w:r>
        <w:rPr>
          <w:lang w:val="en-US"/>
        </w:rPr>
        <w:t xml:space="preserve">In RAN2#106 meeting, the following agreement about </w:t>
      </w:r>
      <w:r w:rsidR="00C1322C">
        <w:rPr>
          <w:lang w:val="en-US"/>
        </w:rPr>
        <w:t xml:space="preserve">mobility interruption time </w:t>
      </w:r>
      <w:r>
        <w:rPr>
          <w:lang w:val="en-US"/>
        </w:rPr>
        <w:t>was achieved</w:t>
      </w:r>
      <w:r w:rsidR="00C1322C">
        <w:rPr>
          <w:lang w:val="en-US"/>
        </w:rPr>
        <w:t>:</w:t>
      </w:r>
    </w:p>
    <w:p w:rsidR="00086C0E" w:rsidRPr="00086C0E" w:rsidRDefault="00086C0E" w:rsidP="00086C0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Agreements</w:t>
      </w:r>
    </w:p>
    <w:p w:rsidR="00086C0E" w:rsidRPr="00086C0E" w:rsidRDefault="00086C0E" w:rsidP="00086C0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1:</w:t>
      </w:r>
      <w:r w:rsidRPr="00086C0E">
        <w:rPr>
          <w:rFonts w:ascii="Arial" w:eastAsia="Times New Roman" w:hAnsi="Arial"/>
          <w:lang w:val="x-none" w:eastAsia="x-none"/>
        </w:rPr>
        <w:tab/>
        <w:t xml:space="preserve">Mobility interruption time means the shortest time duration supported by the system during which a user terminal is not able to exchange user plane packets with any base station during transitions.   </w:t>
      </w:r>
    </w:p>
    <w:p w:rsidR="00086C0E" w:rsidRPr="00086C0E" w:rsidRDefault="00086C0E" w:rsidP="00086C0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2:</w:t>
      </w:r>
      <w:r w:rsidRPr="00086C0E">
        <w:rPr>
          <w:rFonts w:ascii="Arial" w:eastAsia="Times New Roman" w:hAnsi="Arial"/>
          <w:lang w:val="x-none" w:eastAsia="x-none"/>
        </w:rPr>
        <w:tab/>
        <w:t>RAN2 common understanding is to reduce interruption time at radio (i.e. air interface) level during mobility (i.e. handover) to improve user experience at service/application layer.</w:t>
      </w:r>
    </w:p>
    <w:p w:rsidR="00086C0E" w:rsidRPr="00086C0E" w:rsidRDefault="00086C0E" w:rsidP="00086C0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 xml:space="preserve">3: </w:t>
      </w:r>
      <w:r w:rsidRPr="00086C0E">
        <w:rPr>
          <w:rFonts w:ascii="Arial" w:eastAsia="Times New Roman" w:hAnsi="Arial"/>
          <w:lang w:val="x-none" w:eastAsia="x-none"/>
        </w:rPr>
        <w:tab/>
        <w:t>RAN2 aim to develop protocol design to achieve strict 0ms (if feasible) else close to 0ms interruption time on radio level during handover considering UE capabilities and deployment scenarios.</w:t>
      </w:r>
    </w:p>
    <w:p w:rsidR="00086C0E" w:rsidRPr="00086C0E" w:rsidRDefault="00086C0E" w:rsidP="00086C0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 xml:space="preserve">4: </w:t>
      </w:r>
      <w:r w:rsidRPr="00086C0E">
        <w:rPr>
          <w:rFonts w:ascii="Arial" w:eastAsia="Times New Roman" w:hAnsi="Arial"/>
          <w:lang w:val="x-none" w:eastAsia="x-none"/>
        </w:rPr>
        <w:tab/>
        <w:t>For achieving the aim of agreement 3, RAN2 targets a single solution</w:t>
      </w:r>
    </w:p>
    <w:p w:rsidR="00086C0E" w:rsidRPr="00086C0E" w:rsidRDefault="00086C0E" w:rsidP="00086C0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 xml:space="preserve">5: </w:t>
      </w:r>
      <w:r w:rsidRPr="00086C0E">
        <w:rPr>
          <w:rFonts w:ascii="Arial" w:eastAsia="Times New Roman" w:hAnsi="Arial"/>
          <w:lang w:val="x-none" w:eastAsia="x-none"/>
        </w:rPr>
        <w:tab/>
        <w:t xml:space="preserve">Interruption time reduction in DL to be prioritized, but UL will still be considered. </w:t>
      </w:r>
    </w:p>
    <w:p w:rsidR="00086C0E" w:rsidRPr="00086C0E" w:rsidRDefault="00C1322C" w:rsidP="00CF5479">
      <w:pPr>
        <w:rPr>
          <w:rFonts w:eastAsiaTheme="minorEastAsia"/>
          <w:lang w:val="x-none" w:eastAsia="zh-CN"/>
        </w:rPr>
      </w:pPr>
      <w:r>
        <w:rPr>
          <w:rFonts w:eastAsiaTheme="minorEastAsia" w:hint="eastAsia"/>
          <w:lang w:val="x-none" w:eastAsia="zh-CN"/>
        </w:rPr>
        <w:t>A</w:t>
      </w:r>
      <w:r>
        <w:rPr>
          <w:rFonts w:eastAsiaTheme="minorEastAsia"/>
          <w:lang w:val="x-none" w:eastAsia="zh-CN"/>
        </w:rPr>
        <w:t xml:space="preserve">lthough the solution of mobility interruption time is not decided, the principle of the design of solutions is clear. </w:t>
      </w:r>
      <w:r w:rsidR="002E44EA">
        <w:rPr>
          <w:rFonts w:eastAsiaTheme="minorEastAsia"/>
          <w:lang w:val="x-none" w:eastAsia="zh-CN"/>
        </w:rPr>
        <w:t xml:space="preserve">Since RAN2 targets a single solution, </w:t>
      </w:r>
      <w:r>
        <w:rPr>
          <w:rFonts w:eastAsiaTheme="minorEastAsia"/>
          <w:lang w:val="x-none" w:eastAsia="zh-CN"/>
        </w:rPr>
        <w:t xml:space="preserve">we will analyze the </w:t>
      </w:r>
      <w:r w:rsidR="002E44EA">
        <w:rPr>
          <w:rFonts w:eastAsiaTheme="minorEastAsia"/>
          <w:lang w:val="x-none" w:eastAsia="zh-CN"/>
        </w:rPr>
        <w:t>potential solutions in this contribution and conclude the preferred solution for mobility interruption time.</w:t>
      </w:r>
    </w:p>
    <w:p w:rsidR="00D15401" w:rsidRPr="00D15401" w:rsidRDefault="00637A94" w:rsidP="00D15401">
      <w:pPr>
        <w:pStyle w:val="1"/>
        <w:rPr>
          <w:lang w:val="en-US"/>
        </w:rPr>
      </w:pPr>
      <w:r>
        <w:rPr>
          <w:lang w:val="en-US"/>
        </w:rPr>
        <w:t>2.</w:t>
      </w:r>
      <w:r>
        <w:rPr>
          <w:lang w:val="en-US"/>
        </w:rPr>
        <w:tab/>
      </w:r>
      <w:r w:rsidR="0007669E">
        <w:rPr>
          <w:lang w:val="en-US"/>
        </w:rPr>
        <w:t>Discussion</w:t>
      </w:r>
      <w:bookmarkStart w:id="7" w:name="OLE_LINK9"/>
      <w:bookmarkStart w:id="8" w:name="OLE_LINK10"/>
      <w:bookmarkStart w:id="9" w:name="OLE_LINK11"/>
    </w:p>
    <w:bookmarkEnd w:id="7"/>
    <w:bookmarkEnd w:id="8"/>
    <w:bookmarkEnd w:id="9"/>
    <w:p w:rsidR="00610193" w:rsidRDefault="00610193" w:rsidP="002E164F">
      <w:pPr>
        <w:spacing w:line="360" w:lineRule="auto"/>
        <w:jc w:val="both"/>
        <w:rPr>
          <w:rFonts w:eastAsiaTheme="minorEastAsia"/>
          <w:lang w:eastAsia="zh-CN"/>
        </w:rPr>
      </w:pPr>
      <w:r>
        <w:rPr>
          <w:rFonts w:eastAsiaTheme="minorEastAsia"/>
          <w:lang w:eastAsia="zh-CN"/>
        </w:rPr>
        <w:t xml:space="preserve">In legacy handover procedure, the UE detaches the source base station first and </w:t>
      </w:r>
      <w:r w:rsidR="006A37A7">
        <w:rPr>
          <w:rFonts w:eastAsiaTheme="minorEastAsia"/>
          <w:lang w:eastAsia="zh-CN"/>
        </w:rPr>
        <w:t>make random access with the target base station. This will definitely cause the interruption time as the interruption time is defined in RAN2 below.</w:t>
      </w:r>
    </w:p>
    <w:p w:rsidR="006A37A7" w:rsidRPr="00086C0E" w:rsidRDefault="006A37A7" w:rsidP="006A37A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x-none" w:eastAsia="x-none"/>
        </w:rPr>
      </w:pPr>
      <w:r w:rsidRPr="00086C0E">
        <w:rPr>
          <w:rFonts w:ascii="Arial" w:eastAsia="Times New Roman" w:hAnsi="Arial"/>
          <w:lang w:val="x-none" w:eastAsia="x-none"/>
        </w:rPr>
        <w:t>1:</w:t>
      </w:r>
      <w:r w:rsidRPr="00086C0E">
        <w:rPr>
          <w:rFonts w:ascii="Arial" w:eastAsia="Times New Roman" w:hAnsi="Arial"/>
          <w:lang w:val="x-none" w:eastAsia="x-none"/>
        </w:rPr>
        <w:tab/>
        <w:t xml:space="preserve">Mobility interruption time means the shortest time duration supported by the system during which a user terminal is not able to exchange user plane packets with any base station during transitions.   </w:t>
      </w:r>
    </w:p>
    <w:p w:rsidR="006A37A7" w:rsidRDefault="006A37A7" w:rsidP="002E164F">
      <w:pPr>
        <w:spacing w:line="360" w:lineRule="auto"/>
        <w:jc w:val="both"/>
        <w:rPr>
          <w:rFonts w:eastAsia="Malgun Gothic"/>
          <w:lang w:val="en-US"/>
        </w:rPr>
      </w:pPr>
      <w:r w:rsidRPr="006A37A7">
        <w:rPr>
          <w:rFonts w:eastAsia="Malgun Gothic" w:hint="eastAsia"/>
          <w:lang w:val="en-US"/>
        </w:rPr>
        <w:t>T</w:t>
      </w:r>
      <w:r w:rsidRPr="006A37A7">
        <w:rPr>
          <w:rFonts w:eastAsia="Malgun Gothic"/>
          <w:lang w:val="en-US"/>
        </w:rPr>
        <w:t>o achieve the target of 0ms</w:t>
      </w:r>
      <w:r w:rsidRPr="006A37A7">
        <w:rPr>
          <w:rFonts w:eastAsia="Malgun Gothic" w:hint="eastAsia"/>
          <w:lang w:val="en-US"/>
        </w:rPr>
        <w:t xml:space="preserve"> </w:t>
      </w:r>
      <w:r w:rsidRPr="006A37A7">
        <w:rPr>
          <w:rFonts w:eastAsia="Malgun Gothic"/>
          <w:lang w:val="en-US"/>
        </w:rPr>
        <w:t>interruption time for Rel. 16 NR mobility enhancements WI phase</w:t>
      </w:r>
      <w:r>
        <w:rPr>
          <w:rFonts w:eastAsia="Malgun Gothic"/>
          <w:lang w:val="en-US"/>
        </w:rPr>
        <w:t>, simultaneous connecti</w:t>
      </w:r>
      <w:r w:rsidR="00A65AA1">
        <w:rPr>
          <w:rFonts w:eastAsia="Malgun Gothic"/>
          <w:lang w:val="en-US"/>
        </w:rPr>
        <w:t>vity</w:t>
      </w:r>
      <w:r>
        <w:rPr>
          <w:rFonts w:eastAsia="Malgun Gothic"/>
          <w:lang w:val="en-US"/>
        </w:rPr>
        <w:t xml:space="preserve"> with both source and target cell is needed to ensure the user plan transmission continuity.</w:t>
      </w:r>
    </w:p>
    <w:p w:rsidR="00A65AA1" w:rsidRDefault="00A65AA1" w:rsidP="002E164F">
      <w:pPr>
        <w:spacing w:line="360" w:lineRule="auto"/>
        <w:jc w:val="both"/>
        <w:rPr>
          <w:rFonts w:eastAsia="Malgun Gothic"/>
          <w:lang w:val="en-US"/>
        </w:rPr>
      </w:pPr>
      <w:r>
        <w:rPr>
          <w:rFonts w:eastAsia="Malgun Gothic"/>
          <w:lang w:val="en-US"/>
        </w:rPr>
        <w:t>There are two simultaneous connectivity in our discussion scope</w:t>
      </w:r>
      <w:r>
        <w:rPr>
          <w:rFonts w:asciiTheme="minorEastAsia" w:eastAsiaTheme="minorEastAsia" w:hAnsiTheme="minorEastAsia" w:hint="eastAsia"/>
          <w:lang w:val="en-US" w:eastAsia="zh-CN"/>
        </w:rPr>
        <w:t>：</w:t>
      </w:r>
    </w:p>
    <w:p w:rsidR="00A65AA1" w:rsidRDefault="00923392" w:rsidP="00923392">
      <w:pPr>
        <w:pStyle w:val="aff"/>
        <w:numPr>
          <w:ilvl w:val="0"/>
          <w:numId w:val="48"/>
        </w:numPr>
        <w:overflowPunct/>
        <w:autoSpaceDE/>
        <w:autoSpaceDN/>
        <w:adjustRightInd/>
        <w:spacing w:after="0"/>
        <w:textAlignment w:val="auto"/>
      </w:pPr>
      <w:r>
        <w:rPr>
          <w:b/>
        </w:rPr>
        <w:t xml:space="preserve">Enhanced </w:t>
      </w:r>
      <w:r w:rsidR="00A65AA1">
        <w:rPr>
          <w:b/>
        </w:rPr>
        <w:t>Make-Before-Break (</w:t>
      </w:r>
      <w:proofErr w:type="spellStart"/>
      <w:r>
        <w:rPr>
          <w:b/>
        </w:rPr>
        <w:t>e</w:t>
      </w:r>
      <w:r w:rsidR="00A65AA1">
        <w:rPr>
          <w:b/>
        </w:rPr>
        <w:t>MBB</w:t>
      </w:r>
      <w:proofErr w:type="spellEnd"/>
      <w:proofErr w:type="gramStart"/>
      <w:r w:rsidR="00A65AA1">
        <w:rPr>
          <w:b/>
        </w:rPr>
        <w:t>)</w:t>
      </w:r>
      <w:r>
        <w:rPr>
          <w:b/>
        </w:rPr>
        <w:t xml:space="preserve"> :</w:t>
      </w:r>
      <w:proofErr w:type="gramEnd"/>
      <w:r w:rsidR="00A65AA1">
        <w:rPr>
          <w:b/>
        </w:rPr>
        <w:t xml:space="preserve"> </w:t>
      </w:r>
      <w:r>
        <w:t>This solution utilizes</w:t>
      </w:r>
      <w:r w:rsidR="00A65AA1">
        <w:t xml:space="preserve"> </w:t>
      </w:r>
      <w:proofErr w:type="spellStart"/>
      <w:r w:rsidR="00A65AA1">
        <w:t>R</w:t>
      </w:r>
      <w:r>
        <w:t>el</w:t>
      </w:r>
      <w:proofErr w:type="spellEnd"/>
      <w:r>
        <w:t xml:space="preserve"> 14 MBB (make-before-break)  solution and make an enhancement</w:t>
      </w:r>
      <w:r w:rsidR="00A65AA1">
        <w:t xml:space="preserve">. </w:t>
      </w:r>
    </w:p>
    <w:p w:rsidR="00923392" w:rsidRDefault="00923392" w:rsidP="00923392">
      <w:pPr>
        <w:pStyle w:val="aff"/>
        <w:numPr>
          <w:ilvl w:val="0"/>
          <w:numId w:val="48"/>
        </w:numPr>
        <w:overflowPunct/>
        <w:autoSpaceDE/>
        <w:autoSpaceDN/>
        <w:adjustRightInd/>
        <w:spacing w:after="0"/>
        <w:textAlignment w:val="auto"/>
      </w:pPr>
      <w:r>
        <w:rPr>
          <w:b/>
        </w:rPr>
        <w:t>DC Role Switch (DCRS</w:t>
      </w:r>
      <w:proofErr w:type="gramStart"/>
      <w:r>
        <w:rPr>
          <w:b/>
        </w:rPr>
        <w:t>) :</w:t>
      </w:r>
      <w:proofErr w:type="gramEnd"/>
      <w:r>
        <w:rPr>
          <w:b/>
        </w:rPr>
        <w:t xml:space="preserve"> </w:t>
      </w:r>
      <w:r w:rsidRPr="00923392">
        <w:t xml:space="preserve">This solution </w:t>
      </w:r>
      <w:r>
        <w:t>leverages the SCG addition</w:t>
      </w:r>
      <w:r w:rsidRPr="00923392">
        <w:t xml:space="preserve"> procedure </w:t>
      </w:r>
      <w:r>
        <w:t>to add the target cell and introduce</w:t>
      </w:r>
      <w:r w:rsidR="00446241">
        <w:t xml:space="preserve">s new function of </w:t>
      </w:r>
      <w:r>
        <w:t xml:space="preserve">the role switch </w:t>
      </w:r>
      <w:r w:rsidR="00446241">
        <w:t>to complete handover with 0ms interruption.</w:t>
      </w:r>
    </w:p>
    <w:p w:rsidR="00446241" w:rsidRDefault="00446241" w:rsidP="00446241">
      <w:pPr>
        <w:spacing w:after="0"/>
      </w:pPr>
    </w:p>
    <w:p w:rsidR="00446241" w:rsidRPr="00446241" w:rsidRDefault="00446241" w:rsidP="00446241">
      <w:pPr>
        <w:spacing w:line="360" w:lineRule="auto"/>
        <w:jc w:val="both"/>
        <w:rPr>
          <w:rFonts w:eastAsia="Malgun Gothic"/>
          <w:lang w:val="en-US"/>
        </w:rPr>
      </w:pPr>
      <w:r w:rsidRPr="00446241">
        <w:rPr>
          <w:rFonts w:eastAsia="Malgun Gothic"/>
          <w:lang w:val="en-US"/>
        </w:rPr>
        <w:t>Since each solution has some companies to support, we think RAN2 should compare the advantages and disadvantages about the two solutions carefully.</w:t>
      </w:r>
    </w:p>
    <w:p w:rsidR="00A65AA1" w:rsidRPr="00A65AA1" w:rsidRDefault="00A65AA1" w:rsidP="00A65AA1">
      <w:pPr>
        <w:spacing w:line="360" w:lineRule="auto"/>
        <w:jc w:val="both"/>
        <w:rPr>
          <w:rFonts w:eastAsiaTheme="minorEastAsia"/>
          <w:b/>
          <w:lang w:eastAsia="zh-CN"/>
        </w:rPr>
      </w:pPr>
      <w:bookmarkStart w:id="10" w:name="OLE_LINK7"/>
      <w:bookmarkStart w:id="11" w:name="OLE_LINK8"/>
      <w:r w:rsidRPr="00A65AA1">
        <w:rPr>
          <w:rFonts w:eastAsiaTheme="minorEastAsia"/>
          <w:b/>
          <w:lang w:eastAsia="zh-CN"/>
        </w:rPr>
        <w:t xml:space="preserve">Proposal 1: </w:t>
      </w:r>
      <w:r>
        <w:rPr>
          <w:rFonts w:eastAsiaTheme="minorEastAsia" w:hint="eastAsia"/>
          <w:b/>
          <w:lang w:eastAsia="zh-CN"/>
        </w:rPr>
        <w:t>RAN2</w:t>
      </w:r>
      <w:r>
        <w:rPr>
          <w:rFonts w:eastAsiaTheme="minorEastAsia"/>
          <w:b/>
          <w:lang w:eastAsia="zh-CN"/>
        </w:rPr>
        <w:t xml:space="preserve"> should </w:t>
      </w:r>
      <w:bookmarkStart w:id="12" w:name="OLE_LINK1"/>
      <w:bookmarkStart w:id="13" w:name="OLE_LINK2"/>
      <w:r>
        <w:rPr>
          <w:rFonts w:eastAsiaTheme="minorEastAsia"/>
          <w:b/>
          <w:lang w:eastAsia="zh-CN"/>
        </w:rPr>
        <w:t xml:space="preserve">compare the advantages and </w:t>
      </w:r>
      <w:r w:rsidR="00D64F5E">
        <w:rPr>
          <w:rFonts w:eastAsiaTheme="minorEastAsia"/>
          <w:b/>
          <w:lang w:eastAsia="zh-CN"/>
        </w:rPr>
        <w:t xml:space="preserve">disadvantages about </w:t>
      </w:r>
      <w:proofErr w:type="spellStart"/>
      <w:r w:rsidR="00D64F5E">
        <w:rPr>
          <w:rFonts w:eastAsiaTheme="minorEastAsia" w:hint="eastAsia"/>
          <w:b/>
          <w:lang w:eastAsia="zh-CN"/>
        </w:rPr>
        <w:t>eMBB</w:t>
      </w:r>
      <w:proofErr w:type="spellEnd"/>
      <w:r w:rsidR="00D64F5E">
        <w:rPr>
          <w:rFonts w:eastAsiaTheme="minorEastAsia"/>
          <w:b/>
          <w:lang w:eastAsia="zh-CN"/>
        </w:rPr>
        <w:t xml:space="preserve"> </w:t>
      </w:r>
      <w:r w:rsidR="00D64F5E">
        <w:rPr>
          <w:rFonts w:eastAsiaTheme="minorEastAsia" w:hint="eastAsia"/>
          <w:b/>
          <w:lang w:eastAsia="zh-CN"/>
        </w:rPr>
        <w:t>and</w:t>
      </w:r>
      <w:r w:rsidR="00D64F5E">
        <w:rPr>
          <w:rFonts w:eastAsiaTheme="minorEastAsia"/>
          <w:b/>
          <w:lang w:eastAsia="zh-CN"/>
        </w:rPr>
        <w:t xml:space="preserve"> DCRS</w:t>
      </w:r>
      <w:r w:rsidRPr="00A65AA1">
        <w:rPr>
          <w:rFonts w:eastAsiaTheme="minorEastAsia"/>
          <w:b/>
          <w:lang w:eastAsia="zh-CN"/>
        </w:rPr>
        <w:t>.</w:t>
      </w:r>
    </w:p>
    <w:bookmarkEnd w:id="10"/>
    <w:bookmarkEnd w:id="11"/>
    <w:bookmarkEnd w:id="12"/>
    <w:bookmarkEnd w:id="13"/>
    <w:p w:rsidR="00A65AA1" w:rsidRPr="00A65AA1" w:rsidRDefault="00A65AA1" w:rsidP="002E164F">
      <w:pPr>
        <w:spacing w:line="360" w:lineRule="auto"/>
        <w:jc w:val="both"/>
        <w:rPr>
          <w:rFonts w:eastAsia="Malgun Gothic"/>
        </w:rPr>
      </w:pPr>
    </w:p>
    <w:p w:rsidR="000A344A" w:rsidRDefault="000A344A" w:rsidP="002E164F">
      <w:pPr>
        <w:spacing w:line="360" w:lineRule="auto"/>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S </w:t>
      </w:r>
      <w:r>
        <w:rPr>
          <w:rFonts w:eastAsiaTheme="minorEastAsia" w:hint="eastAsia"/>
          <w:lang w:eastAsia="zh-CN"/>
        </w:rPr>
        <w:t>DC</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restricted</w:t>
      </w:r>
      <w:r>
        <w:rPr>
          <w:rFonts w:eastAsiaTheme="minorEastAsia"/>
          <w:lang w:eastAsia="zh-CN"/>
        </w:rPr>
        <w:t xml:space="preserve"> in inter-frequency deployment only, it is necessary to introduce the new feature for DC if we require intra-frequency handover. W</w:t>
      </w:r>
      <w:r>
        <w:rPr>
          <w:rFonts w:eastAsiaTheme="minorEastAsia" w:hint="eastAsia"/>
          <w:lang w:eastAsia="zh-CN"/>
        </w:rPr>
        <w:t>hat</w:t>
      </w:r>
      <w:r>
        <w:rPr>
          <w:rFonts w:eastAsiaTheme="minorEastAsia"/>
          <w:lang w:eastAsia="zh-CN"/>
        </w:rPr>
        <w:t xml:space="preserve"> is more, the role switch between SCG and MCG</w:t>
      </w:r>
      <w:r>
        <w:rPr>
          <w:rFonts w:eastAsiaTheme="minorEastAsia" w:hint="eastAsia"/>
          <w:lang w:eastAsia="zh-CN"/>
        </w:rPr>
        <w:t xml:space="preserve"> </w:t>
      </w:r>
      <w:r>
        <w:rPr>
          <w:rFonts w:eastAsiaTheme="minorEastAsia"/>
          <w:lang w:eastAsia="zh-CN"/>
        </w:rPr>
        <w:t xml:space="preserve">also demands the changes of specification. </w:t>
      </w:r>
      <w:r w:rsidR="000931B6">
        <w:rPr>
          <w:rFonts w:eastAsiaTheme="minorEastAsia"/>
          <w:lang w:eastAsia="zh-CN"/>
        </w:rPr>
        <w:t xml:space="preserve">During the role switch, two security keys are used and it will cause </w:t>
      </w:r>
      <w:r w:rsidR="00FF2C2A">
        <w:rPr>
          <w:rFonts w:eastAsiaTheme="minorEastAsia"/>
          <w:lang w:eastAsia="zh-CN"/>
        </w:rPr>
        <w:t>confusion for UE to deciphering.</w:t>
      </w:r>
      <w:r w:rsidR="003533C9">
        <w:rPr>
          <w:rFonts w:eastAsiaTheme="minorEastAsia"/>
          <w:lang w:eastAsia="zh-CN"/>
        </w:rPr>
        <w:t xml:space="preserve"> </w:t>
      </w:r>
      <w:r w:rsidR="002737DA">
        <w:rPr>
          <w:rFonts w:eastAsiaTheme="minorEastAsia"/>
          <w:lang w:eastAsia="zh-CN"/>
        </w:rPr>
        <w:t>However</w:t>
      </w:r>
      <w:r w:rsidR="003533C9">
        <w:rPr>
          <w:rFonts w:eastAsiaTheme="minorEastAsia"/>
          <w:lang w:eastAsia="zh-CN"/>
        </w:rPr>
        <w:t xml:space="preserve">, </w:t>
      </w:r>
      <w:proofErr w:type="spellStart"/>
      <w:r w:rsidR="002737DA">
        <w:rPr>
          <w:rFonts w:eastAsiaTheme="minorEastAsia"/>
          <w:lang w:eastAsia="zh-CN"/>
        </w:rPr>
        <w:t>eMBB</w:t>
      </w:r>
      <w:proofErr w:type="spellEnd"/>
      <w:r w:rsidR="002737DA">
        <w:rPr>
          <w:rFonts w:eastAsiaTheme="minorEastAsia"/>
          <w:lang w:eastAsia="zh-CN"/>
        </w:rPr>
        <w:t xml:space="preserve"> solution could apply in both inter-frequency and intra-frequency scenarios and the impact of specification is minimal.</w:t>
      </w:r>
    </w:p>
    <w:p w:rsidR="00FF2C2A" w:rsidRPr="003533C9" w:rsidRDefault="003533C9" w:rsidP="002E164F">
      <w:pPr>
        <w:spacing w:line="360" w:lineRule="auto"/>
        <w:jc w:val="both"/>
        <w:rPr>
          <w:rFonts w:eastAsiaTheme="minorEastAsia"/>
          <w:b/>
          <w:lang w:eastAsia="zh-CN"/>
        </w:rPr>
      </w:pPr>
      <w:r>
        <w:rPr>
          <w:rFonts w:eastAsiaTheme="minorEastAsia"/>
          <w:b/>
          <w:lang w:eastAsia="zh-CN"/>
        </w:rPr>
        <w:t>Observation</w:t>
      </w:r>
      <w:r w:rsidRPr="00A65AA1">
        <w:rPr>
          <w:rFonts w:eastAsiaTheme="minorEastAsia"/>
          <w:b/>
          <w:lang w:eastAsia="zh-CN"/>
        </w:rPr>
        <w:t xml:space="preserve"> </w:t>
      </w:r>
      <w:r>
        <w:rPr>
          <w:rFonts w:eastAsiaTheme="minorEastAsia"/>
          <w:b/>
          <w:lang w:eastAsia="zh-CN"/>
        </w:rPr>
        <w:t>1</w:t>
      </w:r>
      <w:r w:rsidRPr="00A65AA1">
        <w:rPr>
          <w:rFonts w:eastAsiaTheme="minorEastAsia"/>
          <w:b/>
          <w:lang w:eastAsia="zh-CN"/>
        </w:rPr>
        <w:t xml:space="preserve">: </w:t>
      </w:r>
      <w:r>
        <w:rPr>
          <w:rFonts w:eastAsiaTheme="minorEastAsia"/>
          <w:b/>
          <w:lang w:eastAsia="zh-CN"/>
        </w:rPr>
        <w:t>DCRS involves more specification impact</w:t>
      </w:r>
      <w:r w:rsidR="002737DA">
        <w:rPr>
          <w:rFonts w:eastAsiaTheme="minorEastAsia"/>
          <w:b/>
          <w:lang w:eastAsia="zh-CN"/>
        </w:rPr>
        <w:t xml:space="preserve"> compared with </w:t>
      </w:r>
      <w:proofErr w:type="spellStart"/>
      <w:r w:rsidR="002737DA">
        <w:rPr>
          <w:rFonts w:eastAsiaTheme="minorEastAsia"/>
          <w:b/>
          <w:lang w:eastAsia="zh-CN"/>
        </w:rPr>
        <w:t>eMBB</w:t>
      </w:r>
      <w:proofErr w:type="spellEnd"/>
      <w:r w:rsidRPr="00A65AA1">
        <w:rPr>
          <w:rFonts w:eastAsiaTheme="minorEastAsia"/>
          <w:b/>
          <w:lang w:eastAsia="zh-CN"/>
        </w:rPr>
        <w:t>.</w:t>
      </w:r>
    </w:p>
    <w:p w:rsidR="00F761F0" w:rsidRDefault="00FF730A" w:rsidP="002E164F">
      <w:pPr>
        <w:spacing w:line="360" w:lineRule="auto"/>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RAN2#</w:t>
      </w:r>
      <w:r>
        <w:rPr>
          <w:rFonts w:eastAsiaTheme="minorEastAsia"/>
          <w:lang w:eastAsia="zh-CN"/>
        </w:rPr>
        <w:t>10</w:t>
      </w:r>
      <w:r w:rsidR="00F761F0">
        <w:rPr>
          <w:rFonts w:eastAsiaTheme="minorEastAsia"/>
          <w:lang w:eastAsia="zh-CN"/>
        </w:rPr>
        <w:t>5</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 </w:t>
      </w:r>
      <w:proofErr w:type="spellStart"/>
      <w:r>
        <w:rPr>
          <w:rFonts w:eastAsiaTheme="minorEastAsia"/>
          <w:lang w:eastAsia="zh-CN"/>
        </w:rPr>
        <w:t>eMBB</w:t>
      </w:r>
      <w:proofErr w:type="spellEnd"/>
      <w:r w:rsidR="00F761F0">
        <w:rPr>
          <w:rFonts w:eastAsiaTheme="minorEastAsia"/>
          <w:lang w:eastAsia="zh-CN"/>
        </w:rPr>
        <w:t xml:space="preserve"> (non-split bearer)</w:t>
      </w:r>
      <w:r>
        <w:rPr>
          <w:rFonts w:eastAsiaTheme="minorEastAsia"/>
          <w:lang w:eastAsia="zh-CN"/>
        </w:rPr>
        <w:t xml:space="preserve"> </w:t>
      </w:r>
      <w:r w:rsidR="00F761F0">
        <w:rPr>
          <w:rFonts w:eastAsiaTheme="minorEastAsia"/>
          <w:lang w:eastAsia="zh-CN"/>
        </w:rPr>
        <w:t>solution for interruption time in LTE</w:t>
      </w:r>
      <w:r w:rsidR="00F761F0">
        <w:rPr>
          <w:rFonts w:eastAsiaTheme="minorEastAsia" w:hint="eastAsia"/>
          <w:lang w:eastAsia="zh-CN"/>
        </w:rPr>
        <w:t xml:space="preserve"> </w:t>
      </w:r>
      <w:r w:rsidR="00F761F0">
        <w:rPr>
          <w:rFonts w:eastAsiaTheme="minorEastAsia"/>
          <w:lang w:eastAsia="zh-CN"/>
        </w:rPr>
        <w:t>is approved:</w:t>
      </w:r>
    </w:p>
    <w:p w:rsidR="00F761F0" w:rsidRPr="008C0D24" w:rsidRDefault="00F761F0" w:rsidP="00F761F0">
      <w:pPr>
        <w:pStyle w:val="Doc-text2"/>
        <w:pBdr>
          <w:top w:val="single" w:sz="4" w:space="1" w:color="auto"/>
          <w:left w:val="single" w:sz="4" w:space="4" w:color="auto"/>
          <w:bottom w:val="single" w:sz="4" w:space="1" w:color="auto"/>
          <w:right w:val="single" w:sz="4" w:space="4" w:color="auto"/>
        </w:pBdr>
      </w:pPr>
      <w:r w:rsidRPr="008C0D24">
        <w:t>Agreements</w:t>
      </w:r>
    </w:p>
    <w:p w:rsidR="00F761F0" w:rsidRPr="008C0D24" w:rsidRDefault="00F761F0" w:rsidP="00F761F0">
      <w:pPr>
        <w:pStyle w:val="Doc-text2"/>
        <w:pBdr>
          <w:top w:val="single" w:sz="4" w:space="1" w:color="auto"/>
          <w:left w:val="single" w:sz="4" w:space="4" w:color="auto"/>
          <w:bottom w:val="single" w:sz="4" w:space="1" w:color="auto"/>
          <w:right w:val="single" w:sz="4" w:space="4" w:color="auto"/>
        </w:pBdr>
      </w:pPr>
    </w:p>
    <w:p w:rsidR="00F761F0" w:rsidRPr="008C0D24" w:rsidRDefault="00F761F0" w:rsidP="00F761F0">
      <w:pPr>
        <w:pStyle w:val="Doc-text2"/>
        <w:pBdr>
          <w:top w:val="single" w:sz="4" w:space="1" w:color="auto"/>
          <w:left w:val="single" w:sz="4" w:space="4" w:color="auto"/>
          <w:bottom w:val="single" w:sz="4" w:space="1" w:color="auto"/>
          <w:right w:val="single" w:sz="4" w:space="4" w:color="auto"/>
        </w:pBdr>
      </w:pPr>
      <w:r w:rsidRPr="008C0D24">
        <w:t>1</w:t>
      </w:r>
      <w:r w:rsidRPr="008C0D24">
        <w:tab/>
        <w:t xml:space="preserve">Specify </w:t>
      </w:r>
      <w:proofErr w:type="gramStart"/>
      <w:r w:rsidRPr="008C0D24">
        <w:t>the ”non</w:t>
      </w:r>
      <w:proofErr w:type="gramEnd"/>
      <w:r w:rsidRPr="008C0D24">
        <w:t>-split bearer” solution candidate for the Rel-16 E-UTRA enhancements minimizing the interruption time during mobility.</w:t>
      </w:r>
    </w:p>
    <w:p w:rsidR="002E164F" w:rsidRDefault="00F761F0" w:rsidP="002E164F">
      <w:pPr>
        <w:spacing w:line="360" w:lineRule="auto"/>
        <w:jc w:val="both"/>
        <w:rPr>
          <w:rFonts w:eastAsiaTheme="minorEastAsia"/>
          <w:lang w:eastAsia="zh-CN"/>
        </w:rPr>
      </w:pPr>
      <w:r>
        <w:rPr>
          <w:rFonts w:eastAsiaTheme="minorEastAsia"/>
          <w:lang w:eastAsia="zh-CN"/>
        </w:rPr>
        <w:t xml:space="preserve"> As mentioned above, </w:t>
      </w:r>
      <w:proofErr w:type="spellStart"/>
      <w:r>
        <w:rPr>
          <w:rFonts w:eastAsiaTheme="minorEastAsia"/>
          <w:lang w:eastAsia="zh-CN"/>
        </w:rPr>
        <w:t>eMBB</w:t>
      </w:r>
      <w:proofErr w:type="spellEnd"/>
      <w:r>
        <w:rPr>
          <w:rFonts w:eastAsiaTheme="minorEastAsia"/>
          <w:lang w:eastAsia="zh-CN"/>
        </w:rPr>
        <w:t xml:space="preserve"> solution has the more available scenarios and less specification impact. Thus, it </w:t>
      </w:r>
      <w:r w:rsidR="00625EDB">
        <w:rPr>
          <w:rFonts w:eastAsiaTheme="minorEastAsia"/>
          <w:lang w:eastAsia="zh-CN"/>
        </w:rPr>
        <w:t>has</w:t>
      </w:r>
      <w:r>
        <w:rPr>
          <w:rFonts w:eastAsiaTheme="minorEastAsia"/>
          <w:lang w:eastAsia="zh-CN"/>
        </w:rPr>
        <w:t xml:space="preserve"> obvi</w:t>
      </w:r>
      <w:r w:rsidR="00625EDB">
        <w:rPr>
          <w:rFonts w:eastAsiaTheme="minorEastAsia"/>
          <w:lang w:eastAsia="zh-CN"/>
        </w:rPr>
        <w:t xml:space="preserve">ous benefits to choose </w:t>
      </w:r>
      <w:proofErr w:type="spellStart"/>
      <w:r w:rsidR="00625EDB">
        <w:rPr>
          <w:rFonts w:eastAsiaTheme="minorEastAsia"/>
          <w:lang w:eastAsia="zh-CN"/>
        </w:rPr>
        <w:t>eMBB</w:t>
      </w:r>
      <w:proofErr w:type="spellEnd"/>
      <w:r w:rsidR="00625EDB">
        <w:rPr>
          <w:rFonts w:eastAsiaTheme="minorEastAsia"/>
          <w:lang w:eastAsia="zh-CN"/>
        </w:rPr>
        <w:t xml:space="preserve"> in NR mobility e</w:t>
      </w:r>
      <w:r w:rsidR="00D64F5E">
        <w:rPr>
          <w:rFonts w:eastAsiaTheme="minorEastAsia"/>
          <w:lang w:eastAsia="zh-CN"/>
        </w:rPr>
        <w:t>nhancement aligning with LTE so</w:t>
      </w:r>
      <w:r w:rsidR="00625EDB">
        <w:rPr>
          <w:rFonts w:eastAsiaTheme="minorEastAsia"/>
          <w:lang w:eastAsia="zh-CN"/>
        </w:rPr>
        <w:t>lution.</w:t>
      </w:r>
    </w:p>
    <w:p w:rsidR="00625EDB" w:rsidRPr="00625EDB" w:rsidRDefault="00625EDB" w:rsidP="002E164F">
      <w:pPr>
        <w:spacing w:line="360" w:lineRule="auto"/>
        <w:jc w:val="both"/>
        <w:rPr>
          <w:rFonts w:eastAsiaTheme="minorEastAsia"/>
          <w:b/>
          <w:lang w:eastAsia="zh-CN"/>
        </w:rPr>
      </w:pPr>
      <w:r>
        <w:rPr>
          <w:rFonts w:eastAsiaTheme="minorEastAsia"/>
          <w:b/>
          <w:lang w:eastAsia="zh-CN"/>
        </w:rPr>
        <w:t>Proposal 2</w:t>
      </w:r>
      <w:r w:rsidRPr="00A65AA1">
        <w:rPr>
          <w:rFonts w:eastAsiaTheme="minorEastAsia"/>
          <w:b/>
          <w:lang w:eastAsia="zh-CN"/>
        </w:rPr>
        <w:t xml:space="preserve">: </w:t>
      </w:r>
      <w:r>
        <w:rPr>
          <w:rFonts w:eastAsiaTheme="minorEastAsia" w:hint="eastAsia"/>
          <w:b/>
          <w:lang w:eastAsia="zh-CN"/>
        </w:rPr>
        <w:t>RAN2</w:t>
      </w:r>
      <w:r>
        <w:rPr>
          <w:rFonts w:eastAsiaTheme="minorEastAsia"/>
          <w:b/>
          <w:lang w:eastAsia="zh-CN"/>
        </w:rPr>
        <w:t xml:space="preserve"> should choose </w:t>
      </w:r>
      <w:proofErr w:type="spellStart"/>
      <w:r>
        <w:rPr>
          <w:rFonts w:eastAsiaTheme="minorEastAsia"/>
          <w:b/>
          <w:lang w:eastAsia="zh-CN"/>
        </w:rPr>
        <w:t>eMBB</w:t>
      </w:r>
      <w:proofErr w:type="spellEnd"/>
      <w:r>
        <w:rPr>
          <w:rFonts w:eastAsiaTheme="minorEastAsia"/>
          <w:b/>
          <w:lang w:eastAsia="zh-CN"/>
        </w:rPr>
        <w:t xml:space="preserve"> as the only solution</w:t>
      </w:r>
      <w:r w:rsidR="00DC7AC0">
        <w:rPr>
          <w:rFonts w:eastAsiaTheme="minorEastAsia"/>
          <w:b/>
          <w:lang w:eastAsia="zh-CN"/>
        </w:rPr>
        <w:t xml:space="preserve"> for interruption time</w:t>
      </w:r>
      <w:r>
        <w:rPr>
          <w:rFonts w:eastAsiaTheme="minorEastAsia"/>
          <w:b/>
          <w:lang w:eastAsia="zh-CN"/>
        </w:rPr>
        <w:t xml:space="preserve"> aligning with LTE mobility enhancement</w:t>
      </w:r>
      <w:r w:rsidRPr="00A65AA1">
        <w:rPr>
          <w:rFonts w:eastAsiaTheme="minorEastAsia"/>
          <w:b/>
          <w:lang w:eastAsia="zh-CN"/>
        </w:rPr>
        <w:t>.</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6C41E3">
        <w:t>the following</w:t>
      </w:r>
      <w:r w:rsidR="00625EDB">
        <w:t xml:space="preserve"> observations and</w:t>
      </w:r>
      <w:r w:rsidR="006C41E3">
        <w:t xml:space="preserve"> proposals are given</w:t>
      </w:r>
      <w:r w:rsidRPr="00177F84">
        <w:t>:</w:t>
      </w:r>
    </w:p>
    <w:p w:rsidR="00625EDB" w:rsidRPr="00A65AA1" w:rsidRDefault="00625EDB" w:rsidP="00625EDB">
      <w:pPr>
        <w:spacing w:line="360" w:lineRule="auto"/>
        <w:jc w:val="both"/>
        <w:rPr>
          <w:rFonts w:eastAsiaTheme="minorEastAsia"/>
          <w:b/>
          <w:lang w:eastAsia="zh-CN"/>
        </w:rPr>
      </w:pPr>
      <w:r w:rsidRPr="00A65AA1">
        <w:rPr>
          <w:rFonts w:eastAsiaTheme="minorEastAsia"/>
          <w:b/>
          <w:lang w:eastAsia="zh-CN"/>
        </w:rPr>
        <w:t xml:space="preserve">Proposal 1: </w:t>
      </w:r>
      <w:r>
        <w:rPr>
          <w:rFonts w:eastAsiaTheme="minorEastAsia" w:hint="eastAsia"/>
          <w:b/>
          <w:lang w:eastAsia="zh-CN"/>
        </w:rPr>
        <w:t>RAN2</w:t>
      </w:r>
      <w:r>
        <w:rPr>
          <w:rFonts w:eastAsiaTheme="minorEastAsia"/>
          <w:b/>
          <w:lang w:eastAsia="zh-CN"/>
        </w:rPr>
        <w:t xml:space="preserve"> should compare the advantages and disadvantages about the two solutions</w:t>
      </w:r>
      <w:r w:rsidRPr="00A65AA1">
        <w:rPr>
          <w:rFonts w:eastAsiaTheme="minorEastAsia"/>
          <w:b/>
          <w:lang w:eastAsia="zh-CN"/>
        </w:rPr>
        <w:t>.</w:t>
      </w:r>
    </w:p>
    <w:p w:rsidR="00625EDB" w:rsidRPr="003533C9" w:rsidRDefault="00625EDB" w:rsidP="00625EDB">
      <w:pPr>
        <w:spacing w:line="360" w:lineRule="auto"/>
        <w:jc w:val="both"/>
        <w:rPr>
          <w:rFonts w:eastAsiaTheme="minorEastAsia"/>
          <w:b/>
          <w:lang w:eastAsia="zh-CN"/>
        </w:rPr>
      </w:pPr>
      <w:r>
        <w:rPr>
          <w:rFonts w:eastAsiaTheme="minorEastAsia"/>
          <w:b/>
          <w:lang w:eastAsia="zh-CN"/>
        </w:rPr>
        <w:t>Observation</w:t>
      </w:r>
      <w:r w:rsidRPr="00A65AA1">
        <w:rPr>
          <w:rFonts w:eastAsiaTheme="minorEastAsia"/>
          <w:b/>
          <w:lang w:eastAsia="zh-CN"/>
        </w:rPr>
        <w:t xml:space="preserve"> </w:t>
      </w:r>
      <w:r>
        <w:rPr>
          <w:rFonts w:eastAsiaTheme="minorEastAsia"/>
          <w:b/>
          <w:lang w:eastAsia="zh-CN"/>
        </w:rPr>
        <w:t>1</w:t>
      </w:r>
      <w:r w:rsidRPr="00A65AA1">
        <w:rPr>
          <w:rFonts w:eastAsiaTheme="minorEastAsia"/>
          <w:b/>
          <w:lang w:eastAsia="zh-CN"/>
        </w:rPr>
        <w:t xml:space="preserve">: </w:t>
      </w:r>
      <w:r>
        <w:rPr>
          <w:rFonts w:eastAsiaTheme="minorEastAsia"/>
          <w:b/>
          <w:lang w:eastAsia="zh-CN"/>
        </w:rPr>
        <w:t xml:space="preserve">DCRS involves more specification impact compared with </w:t>
      </w:r>
      <w:proofErr w:type="spellStart"/>
      <w:r>
        <w:rPr>
          <w:rFonts w:eastAsiaTheme="minorEastAsia"/>
          <w:b/>
          <w:lang w:eastAsia="zh-CN"/>
        </w:rPr>
        <w:t>eMBB</w:t>
      </w:r>
      <w:proofErr w:type="spellEnd"/>
      <w:r w:rsidRPr="00A65AA1">
        <w:rPr>
          <w:rFonts w:eastAsiaTheme="minorEastAsia"/>
          <w:b/>
          <w:lang w:eastAsia="zh-CN"/>
        </w:rPr>
        <w:t>.</w:t>
      </w:r>
    </w:p>
    <w:p w:rsidR="00625EDB" w:rsidRPr="00625EDB" w:rsidRDefault="00625EDB" w:rsidP="00625EDB">
      <w:pPr>
        <w:spacing w:line="360" w:lineRule="auto"/>
        <w:jc w:val="both"/>
        <w:rPr>
          <w:rFonts w:eastAsiaTheme="minorEastAsia"/>
          <w:b/>
          <w:lang w:eastAsia="zh-CN"/>
        </w:rPr>
      </w:pPr>
      <w:r>
        <w:rPr>
          <w:rFonts w:eastAsiaTheme="minorEastAsia"/>
          <w:b/>
          <w:lang w:eastAsia="zh-CN"/>
        </w:rPr>
        <w:t>Proposal 2</w:t>
      </w:r>
      <w:r w:rsidRPr="00A65AA1">
        <w:rPr>
          <w:rFonts w:eastAsiaTheme="minorEastAsia"/>
          <w:b/>
          <w:lang w:eastAsia="zh-CN"/>
        </w:rPr>
        <w:t xml:space="preserve">: </w:t>
      </w:r>
      <w:r>
        <w:rPr>
          <w:rFonts w:eastAsiaTheme="minorEastAsia" w:hint="eastAsia"/>
          <w:b/>
          <w:lang w:eastAsia="zh-CN"/>
        </w:rPr>
        <w:t>RAN2</w:t>
      </w:r>
      <w:r>
        <w:rPr>
          <w:rFonts w:eastAsiaTheme="minorEastAsia"/>
          <w:b/>
          <w:lang w:eastAsia="zh-CN"/>
        </w:rPr>
        <w:t xml:space="preserve"> should choose </w:t>
      </w:r>
      <w:proofErr w:type="spellStart"/>
      <w:r>
        <w:rPr>
          <w:rFonts w:eastAsiaTheme="minorEastAsia"/>
          <w:b/>
          <w:lang w:eastAsia="zh-CN"/>
        </w:rPr>
        <w:t>eMBB</w:t>
      </w:r>
      <w:proofErr w:type="spellEnd"/>
      <w:r>
        <w:rPr>
          <w:rFonts w:eastAsiaTheme="minorEastAsia"/>
          <w:b/>
          <w:lang w:eastAsia="zh-CN"/>
        </w:rPr>
        <w:t xml:space="preserve"> as the only solution</w:t>
      </w:r>
      <w:r w:rsidR="00DC7AC0">
        <w:rPr>
          <w:rFonts w:eastAsiaTheme="minorEastAsia"/>
          <w:b/>
          <w:lang w:eastAsia="zh-CN"/>
        </w:rPr>
        <w:t xml:space="preserve"> for interruption time</w:t>
      </w:r>
      <w:r>
        <w:rPr>
          <w:rFonts w:eastAsiaTheme="minorEastAsia"/>
          <w:b/>
          <w:lang w:eastAsia="zh-CN"/>
        </w:rPr>
        <w:t xml:space="preserve"> aligning with LTE mobility enhancement</w:t>
      </w:r>
      <w:r w:rsidRPr="00A65AA1">
        <w:rPr>
          <w:rFonts w:eastAsiaTheme="minorEastAsia"/>
          <w:b/>
          <w:lang w:eastAsia="zh-CN"/>
        </w:rPr>
        <w:t>.</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2C5CF2" w:rsidRDefault="008840BA" w:rsidP="008840BA">
      <w:pPr>
        <w:numPr>
          <w:ilvl w:val="0"/>
          <w:numId w:val="46"/>
        </w:numPr>
        <w:overflowPunct w:val="0"/>
        <w:autoSpaceDE w:val="0"/>
        <w:autoSpaceDN w:val="0"/>
        <w:adjustRightInd w:val="0"/>
        <w:textAlignment w:val="baseline"/>
      </w:pPr>
      <w:r>
        <w:t>R2-1905780</w:t>
      </w:r>
      <w:r w:rsidRPr="008840BA">
        <w:t xml:space="preserve"> Comparison of Mobility Interruption time reduction solutions</w:t>
      </w:r>
    </w:p>
    <w:p w:rsidR="00CE214B" w:rsidRPr="002C5CF2" w:rsidRDefault="00CE214B" w:rsidP="00CE214B">
      <w:pPr>
        <w:numPr>
          <w:ilvl w:val="0"/>
          <w:numId w:val="46"/>
        </w:numPr>
        <w:overflowPunct w:val="0"/>
        <w:autoSpaceDE w:val="0"/>
        <w:autoSpaceDN w:val="0"/>
        <w:adjustRightInd w:val="0"/>
        <w:textAlignment w:val="baseline"/>
      </w:pPr>
      <w:r>
        <w:rPr>
          <w:rFonts w:eastAsiaTheme="minorEastAsia" w:hint="eastAsia"/>
          <w:lang w:eastAsia="zh-CN"/>
        </w:rPr>
        <w:t>R</w:t>
      </w:r>
      <w:r>
        <w:rPr>
          <w:rFonts w:eastAsiaTheme="minorEastAsia"/>
          <w:lang w:eastAsia="zh-CN"/>
        </w:rPr>
        <w:t xml:space="preserve">2-1906281 </w:t>
      </w:r>
      <w:r w:rsidRPr="00CE214B">
        <w:rPr>
          <w:rFonts w:eastAsiaTheme="minorEastAsia"/>
          <w:lang w:eastAsia="zh-CN"/>
        </w:rPr>
        <w:t>Non-DC based solution for 0ms interruption time</w:t>
      </w:r>
    </w:p>
    <w:sectPr w:rsidR="00CE214B" w:rsidRPr="002C5CF2"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292" w:rsidRDefault="002B0292">
      <w:pPr>
        <w:pStyle w:val="1"/>
      </w:pPr>
      <w:r>
        <w:separator/>
      </w:r>
    </w:p>
  </w:endnote>
  <w:endnote w:type="continuationSeparator" w:id="0">
    <w:p w:rsidR="002B0292" w:rsidRDefault="002B029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30A" w:rsidRDefault="00FF730A">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rsidR="00FF730A" w:rsidRDefault="00FF730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30A" w:rsidRDefault="00FF730A">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CC626F">
      <w:rPr>
        <w:rStyle w:val="af5"/>
      </w:rPr>
      <w:t>2</w:t>
    </w:r>
    <w:r>
      <w:rPr>
        <w:rStyle w:val="af5"/>
      </w:rPr>
      <w:fldChar w:fldCharType="end"/>
    </w:r>
  </w:p>
  <w:p w:rsidR="00FF730A" w:rsidRDefault="00FF730A">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292" w:rsidRDefault="002B0292">
      <w:pPr>
        <w:pStyle w:val="1"/>
      </w:pPr>
      <w:r>
        <w:separator/>
      </w:r>
    </w:p>
  </w:footnote>
  <w:footnote w:type="continuationSeparator" w:id="0">
    <w:p w:rsidR="002B0292" w:rsidRDefault="002B0292">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67147F"/>
    <w:multiLevelType w:val="hybridMultilevel"/>
    <w:tmpl w:val="F560F08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8"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
  </w:num>
  <w:num w:numId="3">
    <w:abstractNumId w:val="27"/>
  </w:num>
  <w:num w:numId="4">
    <w:abstractNumId w:val="47"/>
  </w:num>
  <w:num w:numId="5">
    <w:abstractNumId w:val="28"/>
  </w:num>
  <w:num w:numId="6">
    <w:abstractNumId w:val="46"/>
  </w:num>
  <w:num w:numId="7">
    <w:abstractNumId w:val="13"/>
  </w:num>
  <w:num w:numId="8">
    <w:abstractNumId w:val="33"/>
  </w:num>
  <w:num w:numId="9">
    <w:abstractNumId w:val="39"/>
  </w:num>
  <w:num w:numId="10">
    <w:abstractNumId w:val="7"/>
  </w:num>
  <w:num w:numId="11">
    <w:abstractNumId w:val="24"/>
  </w:num>
  <w:num w:numId="12">
    <w:abstractNumId w:val="18"/>
  </w:num>
  <w:num w:numId="13">
    <w:abstractNumId w:val="19"/>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8"/>
  </w:num>
  <w:num w:numId="16">
    <w:abstractNumId w:val="10"/>
  </w:num>
  <w:num w:numId="17">
    <w:abstractNumId w:val="35"/>
  </w:num>
  <w:num w:numId="18">
    <w:abstractNumId w:val="1"/>
  </w:num>
  <w:num w:numId="19">
    <w:abstractNumId w:val="20"/>
  </w:num>
  <w:num w:numId="20">
    <w:abstractNumId w:val="41"/>
  </w:num>
  <w:num w:numId="21">
    <w:abstractNumId w:val="29"/>
  </w:num>
  <w:num w:numId="22">
    <w:abstractNumId w:val="31"/>
  </w:num>
  <w:num w:numId="23">
    <w:abstractNumId w:val="12"/>
  </w:num>
  <w:num w:numId="24">
    <w:abstractNumId w:val="5"/>
  </w:num>
  <w:num w:numId="25">
    <w:abstractNumId w:val="40"/>
  </w:num>
  <w:num w:numId="26">
    <w:abstractNumId w:val="14"/>
  </w:num>
  <w:num w:numId="27">
    <w:abstractNumId w:val="17"/>
  </w:num>
  <w:num w:numId="28">
    <w:abstractNumId w:val="11"/>
  </w:num>
  <w:num w:numId="29">
    <w:abstractNumId w:val="37"/>
  </w:num>
  <w:num w:numId="30">
    <w:abstractNumId w:val="6"/>
  </w:num>
  <w:num w:numId="31">
    <w:abstractNumId w:val="34"/>
  </w:num>
  <w:num w:numId="32">
    <w:abstractNumId w:val="36"/>
  </w:num>
  <w:num w:numId="33">
    <w:abstractNumId w:val="8"/>
  </w:num>
  <w:num w:numId="34">
    <w:abstractNumId w:val="3"/>
  </w:num>
  <w:num w:numId="35">
    <w:abstractNumId w:val="42"/>
  </w:num>
  <w:num w:numId="36">
    <w:abstractNumId w:val="9"/>
  </w:num>
  <w:num w:numId="37">
    <w:abstractNumId w:val="45"/>
  </w:num>
  <w:num w:numId="38">
    <w:abstractNumId w:val="21"/>
  </w:num>
  <w:num w:numId="39">
    <w:abstractNumId w:val="44"/>
  </w:num>
  <w:num w:numId="40">
    <w:abstractNumId w:val="23"/>
  </w:num>
  <w:num w:numId="41">
    <w:abstractNumId w:val="4"/>
  </w:num>
  <w:num w:numId="42">
    <w:abstractNumId w:val="43"/>
  </w:num>
  <w:num w:numId="43">
    <w:abstractNumId w:val="22"/>
  </w:num>
  <w:num w:numId="44">
    <w:abstractNumId w:val="32"/>
  </w:num>
  <w:num w:numId="45">
    <w:abstractNumId w:val="30"/>
  </w:num>
  <w:num w:numId="46">
    <w:abstractNumId w:val="15"/>
  </w:num>
  <w:num w:numId="47">
    <w:abstractNumId w:val="26"/>
  </w:num>
  <w:num w:numId="4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356"/>
    <w:rsid w:val="00061DA5"/>
    <w:rsid w:val="00062A9E"/>
    <w:rsid w:val="00064124"/>
    <w:rsid w:val="00064A68"/>
    <w:rsid w:val="00066AF0"/>
    <w:rsid w:val="00067714"/>
    <w:rsid w:val="00070681"/>
    <w:rsid w:val="00072113"/>
    <w:rsid w:val="0007287F"/>
    <w:rsid w:val="0007510B"/>
    <w:rsid w:val="00076645"/>
    <w:rsid w:val="0007669E"/>
    <w:rsid w:val="00076CAE"/>
    <w:rsid w:val="00077105"/>
    <w:rsid w:val="00077713"/>
    <w:rsid w:val="0008304D"/>
    <w:rsid w:val="00083B12"/>
    <w:rsid w:val="00084F4E"/>
    <w:rsid w:val="000862E8"/>
    <w:rsid w:val="00086C0E"/>
    <w:rsid w:val="00086D95"/>
    <w:rsid w:val="000917FD"/>
    <w:rsid w:val="00091F73"/>
    <w:rsid w:val="00092539"/>
    <w:rsid w:val="000931B6"/>
    <w:rsid w:val="000936C2"/>
    <w:rsid w:val="00093804"/>
    <w:rsid w:val="00094619"/>
    <w:rsid w:val="000957F6"/>
    <w:rsid w:val="00096627"/>
    <w:rsid w:val="000A1F29"/>
    <w:rsid w:val="000A20E5"/>
    <w:rsid w:val="000A344A"/>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3B76"/>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871B1"/>
    <w:rsid w:val="0019297C"/>
    <w:rsid w:val="00192ABE"/>
    <w:rsid w:val="0019692F"/>
    <w:rsid w:val="00196F5A"/>
    <w:rsid w:val="0019742F"/>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C00FF"/>
    <w:rsid w:val="001C1607"/>
    <w:rsid w:val="001C21A4"/>
    <w:rsid w:val="001C25F5"/>
    <w:rsid w:val="001C4D03"/>
    <w:rsid w:val="001C7D61"/>
    <w:rsid w:val="001D0EB1"/>
    <w:rsid w:val="001D188C"/>
    <w:rsid w:val="001D19FB"/>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06242"/>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4A6A"/>
    <w:rsid w:val="00246427"/>
    <w:rsid w:val="00247C91"/>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7DA"/>
    <w:rsid w:val="00273B52"/>
    <w:rsid w:val="0027446C"/>
    <w:rsid w:val="002746A4"/>
    <w:rsid w:val="002772A5"/>
    <w:rsid w:val="002772CE"/>
    <w:rsid w:val="00281D3E"/>
    <w:rsid w:val="002827C5"/>
    <w:rsid w:val="0028313A"/>
    <w:rsid w:val="002846F5"/>
    <w:rsid w:val="00285C83"/>
    <w:rsid w:val="002878C8"/>
    <w:rsid w:val="00294B25"/>
    <w:rsid w:val="00296819"/>
    <w:rsid w:val="002A1A72"/>
    <w:rsid w:val="002A3129"/>
    <w:rsid w:val="002A315A"/>
    <w:rsid w:val="002A3F97"/>
    <w:rsid w:val="002A4B47"/>
    <w:rsid w:val="002A4D63"/>
    <w:rsid w:val="002A4E24"/>
    <w:rsid w:val="002A5027"/>
    <w:rsid w:val="002A5F2F"/>
    <w:rsid w:val="002A634C"/>
    <w:rsid w:val="002A771E"/>
    <w:rsid w:val="002A7EB0"/>
    <w:rsid w:val="002B0292"/>
    <w:rsid w:val="002B0729"/>
    <w:rsid w:val="002B09A4"/>
    <w:rsid w:val="002B4700"/>
    <w:rsid w:val="002B685C"/>
    <w:rsid w:val="002C2FCF"/>
    <w:rsid w:val="002C57AE"/>
    <w:rsid w:val="002C5CF2"/>
    <w:rsid w:val="002C64F2"/>
    <w:rsid w:val="002D09B0"/>
    <w:rsid w:val="002D33B7"/>
    <w:rsid w:val="002D3542"/>
    <w:rsid w:val="002D4175"/>
    <w:rsid w:val="002D6843"/>
    <w:rsid w:val="002E04EC"/>
    <w:rsid w:val="002E164F"/>
    <w:rsid w:val="002E4315"/>
    <w:rsid w:val="002E44EA"/>
    <w:rsid w:val="002E46A7"/>
    <w:rsid w:val="002E4935"/>
    <w:rsid w:val="002F19ED"/>
    <w:rsid w:val="002F28B0"/>
    <w:rsid w:val="002F2D15"/>
    <w:rsid w:val="002F3B4D"/>
    <w:rsid w:val="002F4CF9"/>
    <w:rsid w:val="002F585A"/>
    <w:rsid w:val="002F6A56"/>
    <w:rsid w:val="002F736E"/>
    <w:rsid w:val="002F77AE"/>
    <w:rsid w:val="002F788D"/>
    <w:rsid w:val="00300078"/>
    <w:rsid w:val="0030048E"/>
    <w:rsid w:val="0030106D"/>
    <w:rsid w:val="003017DC"/>
    <w:rsid w:val="00304098"/>
    <w:rsid w:val="0030410F"/>
    <w:rsid w:val="0030494C"/>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33C9"/>
    <w:rsid w:val="00357A15"/>
    <w:rsid w:val="003630A1"/>
    <w:rsid w:val="0036468B"/>
    <w:rsid w:val="00364B3D"/>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4936"/>
    <w:rsid w:val="00384DC3"/>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3924"/>
    <w:rsid w:val="003B5763"/>
    <w:rsid w:val="003B6446"/>
    <w:rsid w:val="003B6772"/>
    <w:rsid w:val="003C20A5"/>
    <w:rsid w:val="003C3C34"/>
    <w:rsid w:val="003C53E4"/>
    <w:rsid w:val="003C71A4"/>
    <w:rsid w:val="003D0675"/>
    <w:rsid w:val="003D35F6"/>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27C5"/>
    <w:rsid w:val="00403889"/>
    <w:rsid w:val="004048FB"/>
    <w:rsid w:val="00406297"/>
    <w:rsid w:val="004069AF"/>
    <w:rsid w:val="004069ED"/>
    <w:rsid w:val="00410625"/>
    <w:rsid w:val="00410C37"/>
    <w:rsid w:val="00410F91"/>
    <w:rsid w:val="0041330A"/>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614"/>
    <w:rsid w:val="004407DF"/>
    <w:rsid w:val="0044146E"/>
    <w:rsid w:val="00443204"/>
    <w:rsid w:val="00445F7C"/>
    <w:rsid w:val="00446241"/>
    <w:rsid w:val="004466FA"/>
    <w:rsid w:val="004477D7"/>
    <w:rsid w:val="004501FE"/>
    <w:rsid w:val="00451D93"/>
    <w:rsid w:val="004576E4"/>
    <w:rsid w:val="004579EF"/>
    <w:rsid w:val="00457D18"/>
    <w:rsid w:val="00460027"/>
    <w:rsid w:val="0046323C"/>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86FD4"/>
    <w:rsid w:val="00490168"/>
    <w:rsid w:val="00491799"/>
    <w:rsid w:val="00494DB7"/>
    <w:rsid w:val="00495C35"/>
    <w:rsid w:val="004971BE"/>
    <w:rsid w:val="004979FE"/>
    <w:rsid w:val="004A024B"/>
    <w:rsid w:val="004A18BB"/>
    <w:rsid w:val="004A27D8"/>
    <w:rsid w:val="004A465C"/>
    <w:rsid w:val="004A66AB"/>
    <w:rsid w:val="004B08C7"/>
    <w:rsid w:val="004B4338"/>
    <w:rsid w:val="004B71F0"/>
    <w:rsid w:val="004C1C5B"/>
    <w:rsid w:val="004C2627"/>
    <w:rsid w:val="004C2AAB"/>
    <w:rsid w:val="004C2B2D"/>
    <w:rsid w:val="004C2D51"/>
    <w:rsid w:val="004C30C6"/>
    <w:rsid w:val="004C3C37"/>
    <w:rsid w:val="004C7FE4"/>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4F5C06"/>
    <w:rsid w:val="00500C91"/>
    <w:rsid w:val="00501596"/>
    <w:rsid w:val="0050167D"/>
    <w:rsid w:val="00501988"/>
    <w:rsid w:val="00502FED"/>
    <w:rsid w:val="0050403A"/>
    <w:rsid w:val="00504301"/>
    <w:rsid w:val="005050A5"/>
    <w:rsid w:val="00505F71"/>
    <w:rsid w:val="00506D6D"/>
    <w:rsid w:val="00507708"/>
    <w:rsid w:val="00507FA3"/>
    <w:rsid w:val="0051305A"/>
    <w:rsid w:val="00514904"/>
    <w:rsid w:val="00520B9D"/>
    <w:rsid w:val="00520E18"/>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1946"/>
    <w:rsid w:val="00554A84"/>
    <w:rsid w:val="00556771"/>
    <w:rsid w:val="005600F6"/>
    <w:rsid w:val="00560DFB"/>
    <w:rsid w:val="00560E17"/>
    <w:rsid w:val="00563202"/>
    <w:rsid w:val="0056519B"/>
    <w:rsid w:val="005656B5"/>
    <w:rsid w:val="00566211"/>
    <w:rsid w:val="00566B87"/>
    <w:rsid w:val="00566CB6"/>
    <w:rsid w:val="00570D6F"/>
    <w:rsid w:val="00575A75"/>
    <w:rsid w:val="005769B2"/>
    <w:rsid w:val="00580FE4"/>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3AA7"/>
    <w:rsid w:val="005A6993"/>
    <w:rsid w:val="005A6EC2"/>
    <w:rsid w:val="005A7D67"/>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93"/>
    <w:rsid w:val="006101D9"/>
    <w:rsid w:val="006124FB"/>
    <w:rsid w:val="00617C88"/>
    <w:rsid w:val="00622AF7"/>
    <w:rsid w:val="00622F9C"/>
    <w:rsid w:val="00623915"/>
    <w:rsid w:val="00625500"/>
    <w:rsid w:val="00625EDB"/>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7A7"/>
    <w:rsid w:val="006A3FC9"/>
    <w:rsid w:val="006A48AD"/>
    <w:rsid w:val="006A5029"/>
    <w:rsid w:val="006A60CD"/>
    <w:rsid w:val="006A77CF"/>
    <w:rsid w:val="006A7CB8"/>
    <w:rsid w:val="006B16C2"/>
    <w:rsid w:val="006B5B0C"/>
    <w:rsid w:val="006B649C"/>
    <w:rsid w:val="006B7765"/>
    <w:rsid w:val="006B7E63"/>
    <w:rsid w:val="006C0150"/>
    <w:rsid w:val="006C13A1"/>
    <w:rsid w:val="006C1433"/>
    <w:rsid w:val="006C22B3"/>
    <w:rsid w:val="006C41E3"/>
    <w:rsid w:val="006C6540"/>
    <w:rsid w:val="006C6F14"/>
    <w:rsid w:val="006C77F2"/>
    <w:rsid w:val="006C799A"/>
    <w:rsid w:val="006D32AC"/>
    <w:rsid w:val="006E035C"/>
    <w:rsid w:val="006E060A"/>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5870"/>
    <w:rsid w:val="00736111"/>
    <w:rsid w:val="00740664"/>
    <w:rsid w:val="0074087A"/>
    <w:rsid w:val="0074188C"/>
    <w:rsid w:val="00741B88"/>
    <w:rsid w:val="007449CF"/>
    <w:rsid w:val="00744F90"/>
    <w:rsid w:val="007450FC"/>
    <w:rsid w:val="007509E8"/>
    <w:rsid w:val="0075127E"/>
    <w:rsid w:val="007523FD"/>
    <w:rsid w:val="007525B0"/>
    <w:rsid w:val="0075269F"/>
    <w:rsid w:val="00754611"/>
    <w:rsid w:val="0075470A"/>
    <w:rsid w:val="0075511B"/>
    <w:rsid w:val="00755DFF"/>
    <w:rsid w:val="007571B5"/>
    <w:rsid w:val="00760136"/>
    <w:rsid w:val="007603AC"/>
    <w:rsid w:val="00760A21"/>
    <w:rsid w:val="00761825"/>
    <w:rsid w:val="007656C3"/>
    <w:rsid w:val="00765CDC"/>
    <w:rsid w:val="00766BD5"/>
    <w:rsid w:val="007716B5"/>
    <w:rsid w:val="007719BE"/>
    <w:rsid w:val="00771ADC"/>
    <w:rsid w:val="00771BFB"/>
    <w:rsid w:val="00772994"/>
    <w:rsid w:val="00772FAB"/>
    <w:rsid w:val="00773737"/>
    <w:rsid w:val="00774287"/>
    <w:rsid w:val="0077501B"/>
    <w:rsid w:val="00775662"/>
    <w:rsid w:val="00776AB0"/>
    <w:rsid w:val="00777F1D"/>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464A"/>
    <w:rsid w:val="00806459"/>
    <w:rsid w:val="00806971"/>
    <w:rsid w:val="00806F1D"/>
    <w:rsid w:val="008144D6"/>
    <w:rsid w:val="00814B3A"/>
    <w:rsid w:val="00817D11"/>
    <w:rsid w:val="00821A9F"/>
    <w:rsid w:val="008231D0"/>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0BA"/>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D1C"/>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B86"/>
    <w:rsid w:val="008E7D4E"/>
    <w:rsid w:val="008F0B25"/>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3392"/>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2C52"/>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979"/>
    <w:rsid w:val="009A3C9D"/>
    <w:rsid w:val="009A70BF"/>
    <w:rsid w:val="009B0B62"/>
    <w:rsid w:val="009B2759"/>
    <w:rsid w:val="009B641B"/>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0986"/>
    <w:rsid w:val="00A33B1C"/>
    <w:rsid w:val="00A33EF2"/>
    <w:rsid w:val="00A34031"/>
    <w:rsid w:val="00A34960"/>
    <w:rsid w:val="00A357F6"/>
    <w:rsid w:val="00A37105"/>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AA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4C0E"/>
    <w:rsid w:val="00A9534F"/>
    <w:rsid w:val="00A958DD"/>
    <w:rsid w:val="00AA0CE8"/>
    <w:rsid w:val="00AA2256"/>
    <w:rsid w:val="00AA2A96"/>
    <w:rsid w:val="00AA48A4"/>
    <w:rsid w:val="00AA63B2"/>
    <w:rsid w:val="00AA6733"/>
    <w:rsid w:val="00AA7DA5"/>
    <w:rsid w:val="00AB0004"/>
    <w:rsid w:val="00AB1D36"/>
    <w:rsid w:val="00AB3BED"/>
    <w:rsid w:val="00AB526A"/>
    <w:rsid w:val="00AB733F"/>
    <w:rsid w:val="00AC04FA"/>
    <w:rsid w:val="00AC2859"/>
    <w:rsid w:val="00AC3FA3"/>
    <w:rsid w:val="00AC5B88"/>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44D3"/>
    <w:rsid w:val="00B11E60"/>
    <w:rsid w:val="00B1460F"/>
    <w:rsid w:val="00B16406"/>
    <w:rsid w:val="00B176AD"/>
    <w:rsid w:val="00B20C09"/>
    <w:rsid w:val="00B2149B"/>
    <w:rsid w:val="00B236CF"/>
    <w:rsid w:val="00B23F0D"/>
    <w:rsid w:val="00B24133"/>
    <w:rsid w:val="00B259C7"/>
    <w:rsid w:val="00B26715"/>
    <w:rsid w:val="00B27E27"/>
    <w:rsid w:val="00B3138C"/>
    <w:rsid w:val="00B32C4D"/>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060E"/>
    <w:rsid w:val="00B61F55"/>
    <w:rsid w:val="00B6351C"/>
    <w:rsid w:val="00B63974"/>
    <w:rsid w:val="00B63E37"/>
    <w:rsid w:val="00B64432"/>
    <w:rsid w:val="00B67459"/>
    <w:rsid w:val="00B676E4"/>
    <w:rsid w:val="00B7042A"/>
    <w:rsid w:val="00B73C37"/>
    <w:rsid w:val="00B73DB9"/>
    <w:rsid w:val="00B752E2"/>
    <w:rsid w:val="00B7590A"/>
    <w:rsid w:val="00B7644F"/>
    <w:rsid w:val="00B8044B"/>
    <w:rsid w:val="00B8081C"/>
    <w:rsid w:val="00B82E48"/>
    <w:rsid w:val="00B861F2"/>
    <w:rsid w:val="00B87418"/>
    <w:rsid w:val="00B90441"/>
    <w:rsid w:val="00B90F4D"/>
    <w:rsid w:val="00B927E0"/>
    <w:rsid w:val="00B92F3A"/>
    <w:rsid w:val="00B93651"/>
    <w:rsid w:val="00B970B6"/>
    <w:rsid w:val="00BA15A5"/>
    <w:rsid w:val="00BA21D6"/>
    <w:rsid w:val="00BA3967"/>
    <w:rsid w:val="00BA429B"/>
    <w:rsid w:val="00BA42BF"/>
    <w:rsid w:val="00BA5CF1"/>
    <w:rsid w:val="00BA61F9"/>
    <w:rsid w:val="00BA6238"/>
    <w:rsid w:val="00BA6E86"/>
    <w:rsid w:val="00BB02F6"/>
    <w:rsid w:val="00BB0A76"/>
    <w:rsid w:val="00BB0BE9"/>
    <w:rsid w:val="00BB0CA1"/>
    <w:rsid w:val="00BB133D"/>
    <w:rsid w:val="00BB1DB7"/>
    <w:rsid w:val="00BB20E8"/>
    <w:rsid w:val="00BB236C"/>
    <w:rsid w:val="00BB2E81"/>
    <w:rsid w:val="00BB2EA2"/>
    <w:rsid w:val="00BB3085"/>
    <w:rsid w:val="00BB50B8"/>
    <w:rsid w:val="00BB6A0E"/>
    <w:rsid w:val="00BC0D06"/>
    <w:rsid w:val="00BC1A2A"/>
    <w:rsid w:val="00BC1B9B"/>
    <w:rsid w:val="00BC6AFC"/>
    <w:rsid w:val="00BC6BE3"/>
    <w:rsid w:val="00BD0551"/>
    <w:rsid w:val="00BD13FC"/>
    <w:rsid w:val="00BD2A2A"/>
    <w:rsid w:val="00BD3F86"/>
    <w:rsid w:val="00BD64F5"/>
    <w:rsid w:val="00BE1B80"/>
    <w:rsid w:val="00BF3694"/>
    <w:rsid w:val="00BF4965"/>
    <w:rsid w:val="00BF4CCB"/>
    <w:rsid w:val="00BF564E"/>
    <w:rsid w:val="00BF57FD"/>
    <w:rsid w:val="00BF6A18"/>
    <w:rsid w:val="00BF6E1B"/>
    <w:rsid w:val="00BF7908"/>
    <w:rsid w:val="00C008B1"/>
    <w:rsid w:val="00C00E8F"/>
    <w:rsid w:val="00C03DD7"/>
    <w:rsid w:val="00C04338"/>
    <w:rsid w:val="00C044D5"/>
    <w:rsid w:val="00C05F92"/>
    <w:rsid w:val="00C076E7"/>
    <w:rsid w:val="00C07D6A"/>
    <w:rsid w:val="00C11C37"/>
    <w:rsid w:val="00C1217C"/>
    <w:rsid w:val="00C126FE"/>
    <w:rsid w:val="00C12AD6"/>
    <w:rsid w:val="00C1322C"/>
    <w:rsid w:val="00C16C9A"/>
    <w:rsid w:val="00C16F28"/>
    <w:rsid w:val="00C17B9B"/>
    <w:rsid w:val="00C21745"/>
    <w:rsid w:val="00C233A3"/>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4D3C"/>
    <w:rsid w:val="00C454E4"/>
    <w:rsid w:val="00C46727"/>
    <w:rsid w:val="00C46C50"/>
    <w:rsid w:val="00C46CE0"/>
    <w:rsid w:val="00C51997"/>
    <w:rsid w:val="00C53C1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78C"/>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26F"/>
    <w:rsid w:val="00CC6C51"/>
    <w:rsid w:val="00CC7222"/>
    <w:rsid w:val="00CC7CDD"/>
    <w:rsid w:val="00CD00B4"/>
    <w:rsid w:val="00CD2166"/>
    <w:rsid w:val="00CD3F3E"/>
    <w:rsid w:val="00CD506E"/>
    <w:rsid w:val="00CD7640"/>
    <w:rsid w:val="00CE1075"/>
    <w:rsid w:val="00CE214B"/>
    <w:rsid w:val="00CE3F16"/>
    <w:rsid w:val="00CE4EFC"/>
    <w:rsid w:val="00CE7A7E"/>
    <w:rsid w:val="00CE7CA7"/>
    <w:rsid w:val="00CF092C"/>
    <w:rsid w:val="00CF5479"/>
    <w:rsid w:val="00CF5B32"/>
    <w:rsid w:val="00CF77C3"/>
    <w:rsid w:val="00D005DF"/>
    <w:rsid w:val="00D01F57"/>
    <w:rsid w:val="00D052DA"/>
    <w:rsid w:val="00D14AAB"/>
    <w:rsid w:val="00D15401"/>
    <w:rsid w:val="00D215CE"/>
    <w:rsid w:val="00D2248A"/>
    <w:rsid w:val="00D23065"/>
    <w:rsid w:val="00D26731"/>
    <w:rsid w:val="00D325FF"/>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64F5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0AB"/>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C58"/>
    <w:rsid w:val="00DC1127"/>
    <w:rsid w:val="00DC28FB"/>
    <w:rsid w:val="00DC2C7A"/>
    <w:rsid w:val="00DC331B"/>
    <w:rsid w:val="00DC3887"/>
    <w:rsid w:val="00DC3DB6"/>
    <w:rsid w:val="00DC44C8"/>
    <w:rsid w:val="00DC616E"/>
    <w:rsid w:val="00DC74DB"/>
    <w:rsid w:val="00DC7AC0"/>
    <w:rsid w:val="00DD31A8"/>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79B9"/>
    <w:rsid w:val="00E40A63"/>
    <w:rsid w:val="00E42BE9"/>
    <w:rsid w:val="00E4476A"/>
    <w:rsid w:val="00E44D82"/>
    <w:rsid w:val="00E45E2A"/>
    <w:rsid w:val="00E460ED"/>
    <w:rsid w:val="00E46431"/>
    <w:rsid w:val="00E508D8"/>
    <w:rsid w:val="00E511A0"/>
    <w:rsid w:val="00E51386"/>
    <w:rsid w:val="00E54EEE"/>
    <w:rsid w:val="00E607C6"/>
    <w:rsid w:val="00E6234B"/>
    <w:rsid w:val="00E662F3"/>
    <w:rsid w:val="00E6655B"/>
    <w:rsid w:val="00E666D0"/>
    <w:rsid w:val="00E675B9"/>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021"/>
    <w:rsid w:val="00E97B4D"/>
    <w:rsid w:val="00EA0CB2"/>
    <w:rsid w:val="00EA20C0"/>
    <w:rsid w:val="00EA27EA"/>
    <w:rsid w:val="00EA362A"/>
    <w:rsid w:val="00EA45E6"/>
    <w:rsid w:val="00EA6A4B"/>
    <w:rsid w:val="00EB0491"/>
    <w:rsid w:val="00EB09E9"/>
    <w:rsid w:val="00EB1412"/>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094B"/>
    <w:rsid w:val="00F11E88"/>
    <w:rsid w:val="00F12707"/>
    <w:rsid w:val="00F13090"/>
    <w:rsid w:val="00F134A3"/>
    <w:rsid w:val="00F143A4"/>
    <w:rsid w:val="00F1525F"/>
    <w:rsid w:val="00F1540C"/>
    <w:rsid w:val="00F205DD"/>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1F0"/>
    <w:rsid w:val="00F76A5C"/>
    <w:rsid w:val="00F80073"/>
    <w:rsid w:val="00F81443"/>
    <w:rsid w:val="00F81B1C"/>
    <w:rsid w:val="00F82603"/>
    <w:rsid w:val="00F827B4"/>
    <w:rsid w:val="00F83FE3"/>
    <w:rsid w:val="00F8469D"/>
    <w:rsid w:val="00F84BB3"/>
    <w:rsid w:val="00F869B8"/>
    <w:rsid w:val="00F90BCA"/>
    <w:rsid w:val="00F91A0A"/>
    <w:rsid w:val="00F9395F"/>
    <w:rsid w:val="00F958E4"/>
    <w:rsid w:val="00FA023E"/>
    <w:rsid w:val="00FA20C2"/>
    <w:rsid w:val="00FA56C4"/>
    <w:rsid w:val="00FA5761"/>
    <w:rsid w:val="00FA61E1"/>
    <w:rsid w:val="00FA65C1"/>
    <w:rsid w:val="00FA7C5E"/>
    <w:rsid w:val="00FB2572"/>
    <w:rsid w:val="00FB3ACA"/>
    <w:rsid w:val="00FB60DE"/>
    <w:rsid w:val="00FB7341"/>
    <w:rsid w:val="00FC3523"/>
    <w:rsid w:val="00FC443C"/>
    <w:rsid w:val="00FC53D4"/>
    <w:rsid w:val="00FC7755"/>
    <w:rsid w:val="00FD047F"/>
    <w:rsid w:val="00FD28CB"/>
    <w:rsid w:val="00FD725C"/>
    <w:rsid w:val="00FE1287"/>
    <w:rsid w:val="00FE51B6"/>
    <w:rsid w:val="00FE733D"/>
    <w:rsid w:val="00FE79CC"/>
    <w:rsid w:val="00FF1670"/>
    <w:rsid w:val="00FF26F7"/>
    <w:rsid w:val="00FF2797"/>
    <w:rsid w:val="00FF2C2A"/>
    <w:rsid w:val="00FF4BA8"/>
    <w:rsid w:val="00FF52A6"/>
    <w:rsid w:val="00FF5836"/>
    <w:rsid w:val="00FF5952"/>
    <w:rsid w:val="00FF6281"/>
    <w:rsid w:val="00FF7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C3AE0"/>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5">
    <w:name w:val="footer"/>
    <w:basedOn w:val="a3"/>
    <w:link w:val="a6"/>
    <w:rsid w:val="009224FC"/>
    <w:pPr>
      <w:jc w:val="center"/>
    </w:pPr>
    <w:rPr>
      <w:i/>
    </w:rPr>
  </w:style>
  <w:style w:type="character" w:styleId="a7">
    <w:name w:val="footnote reference"/>
    <w:semiHidden/>
    <w:rsid w:val="009224F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9"/>
    <w:rsid w:val="009224FC"/>
    <w:pPr>
      <w:ind w:left="851"/>
    </w:pPr>
  </w:style>
  <w:style w:type="paragraph" w:styleId="a9">
    <w:name w:val="List Number"/>
    <w:basedOn w:val="aa"/>
    <w:rsid w:val="009224FC"/>
  </w:style>
  <w:style w:type="paragraph" w:styleId="aa">
    <w:name w:val="List"/>
    <w:basedOn w:val="a"/>
    <w:link w:val="ab"/>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a"/>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c"/>
    <w:rsid w:val="009224FC"/>
    <w:pPr>
      <w:ind w:left="851"/>
    </w:pPr>
  </w:style>
  <w:style w:type="paragraph" w:styleId="ac">
    <w:name w:val="List Bullet"/>
    <w:basedOn w:val="aa"/>
    <w:rsid w:val="009224FC"/>
  </w:style>
  <w:style w:type="paragraph" w:customStyle="1" w:styleId="EditorsNote">
    <w:name w:val="Editor's Note"/>
    <w:basedOn w:val="NO"/>
    <w:rsid w:val="009224FC"/>
    <w:rPr>
      <w:color w:val="FF0000"/>
    </w:rPr>
  </w:style>
  <w:style w:type="paragraph" w:customStyle="1" w:styleId="TH">
    <w:name w:val="TH"/>
    <w:basedOn w:val="a"/>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a"/>
    <w:link w:val="25"/>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d">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e">
    <w:name w:val="Hyperlink"/>
    <w:uiPriority w:val="99"/>
    <w:rsid w:val="009224FC"/>
    <w:rPr>
      <w:color w:val="0000FF"/>
      <w:u w:val="single"/>
    </w:rPr>
  </w:style>
  <w:style w:type="paragraph" w:styleId="af">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af0"/>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f1">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f2">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3">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4">
    <w:name w:val="Body Text Indent"/>
    <w:basedOn w:val="a"/>
    <w:rsid w:val="009224FC"/>
    <w:pPr>
      <w:spacing w:before="240" w:after="0"/>
      <w:ind w:left="360"/>
      <w:jc w:val="both"/>
    </w:pPr>
    <w:rPr>
      <w:i/>
      <w:sz w:val="22"/>
    </w:rPr>
  </w:style>
  <w:style w:type="character" w:styleId="af5">
    <w:name w:val="page number"/>
    <w:basedOn w:val="a0"/>
    <w:rsid w:val="009224FC"/>
  </w:style>
  <w:style w:type="paragraph" w:styleId="af6">
    <w:name w:val="annotation text"/>
    <w:basedOn w:val="a"/>
    <w:semiHidden/>
    <w:rsid w:val="009224FC"/>
    <w:pPr>
      <w:spacing w:before="120" w:after="0"/>
    </w:pPr>
    <w:rPr>
      <w:lang w:val="en-US"/>
    </w:rPr>
  </w:style>
  <w:style w:type="paragraph" w:styleId="26">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7">
    <w:name w:val="FollowedHyperlink"/>
    <w:rsid w:val="009224FC"/>
    <w:rPr>
      <w:color w:val="800080"/>
      <w:u w:val="single"/>
    </w:rPr>
  </w:style>
  <w:style w:type="paragraph" w:styleId="27">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8">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semiHidden/>
    <w:rsid w:val="009224FC"/>
    <w:rPr>
      <w:rFonts w:ascii="Tahoma" w:hAnsi="Tahoma" w:cs="Tahoma"/>
      <w:sz w:val="16"/>
      <w:szCs w:val="16"/>
    </w:rPr>
  </w:style>
  <w:style w:type="character" w:styleId="afa">
    <w:name w:val="annotation reference"/>
    <w:semiHidden/>
    <w:rsid w:val="009224FC"/>
    <w:rPr>
      <w:sz w:val="16"/>
      <w:szCs w:val="16"/>
    </w:rPr>
  </w:style>
  <w:style w:type="paragraph" w:styleId="afb">
    <w:name w:val="annotation subject"/>
    <w:basedOn w:val="af6"/>
    <w:next w:val="af6"/>
    <w:semiHidden/>
    <w:rsid w:val="009224FC"/>
    <w:pPr>
      <w:spacing w:before="0" w:after="180"/>
    </w:pPr>
    <w:rPr>
      <w:b/>
      <w:bCs/>
      <w:lang w:val="en-GB"/>
    </w:rPr>
  </w:style>
  <w:style w:type="paragraph" w:styleId="afc">
    <w:name w:val="Title"/>
    <w:basedOn w:val="a"/>
    <w:next w:val="a"/>
    <w:link w:val="afd"/>
    <w:qFormat/>
    <w:rsid w:val="009224FC"/>
    <w:pPr>
      <w:spacing w:before="240" w:after="120"/>
      <w:jc w:val="center"/>
      <w:outlineLvl w:val="0"/>
    </w:pPr>
    <w:rPr>
      <w:rFonts w:ascii="Malgun Gothic" w:eastAsia="Dotum" w:hAnsi="Malgun Gothic"/>
      <w:b/>
      <w:bCs/>
      <w:sz w:val="32"/>
      <w:szCs w:val="32"/>
    </w:rPr>
  </w:style>
  <w:style w:type="character" w:customStyle="1" w:styleId="afd">
    <w:name w:val="标题 字符"/>
    <w:link w:val="afc"/>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e">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ab">
    <w:name w:val="列表 字符"/>
    <w:link w:val="aa"/>
    <w:rsid w:val="009224FC"/>
    <w:rPr>
      <w:rFonts w:ascii="Times New Roman" w:hAnsi="Times New Roman"/>
      <w:lang w:val="en-GB" w:eastAsia="en-US"/>
    </w:rPr>
  </w:style>
  <w:style w:type="character" w:customStyle="1" w:styleId="25">
    <w:name w:val="列表 2 字符"/>
    <w:basedOn w:val="ab"/>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8"/>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f">
    <w:name w:val="List Paragraph"/>
    <w:basedOn w:val="a"/>
    <w:link w:val="aff0"/>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f1">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a6">
    <w:name w:val="页脚 字符"/>
    <w:link w:val="a5"/>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af0">
    <w:name w:val="题注 字符"/>
    <w:aliases w:val="Caption Char 字符,Caption Char2 Char 字符,Caption Char1 Char1 Char 字符,Caption Char Char Char Char 字符,Caption Char1 Char Char Char Char 字符,Caption Char Char Char Char Char Char 字符,Caption Char2 Char Char Char Char Char Char 字符,Caption Char1 Char 字符"/>
    <w:link w:val="af"/>
    <w:rsid w:val="00E85091"/>
    <w:rPr>
      <w:rFonts w:ascii="Times New Roman" w:eastAsia="MS Mincho" w:hAnsi="Times New Roman"/>
      <w:b/>
      <w:lang w:val="en-GB" w:eastAsia="en-US"/>
    </w:rPr>
  </w:style>
  <w:style w:type="character" w:customStyle="1" w:styleId="aff0">
    <w:name w:val="列出段落 字符"/>
    <w:link w:val="aff"/>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CDF37-DBD6-4A4F-85AF-1A623EE95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4877</TotalTime>
  <Pages>2</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Liu Jiaxiang</cp:lastModifiedBy>
  <cp:revision>120</cp:revision>
  <cp:lastPrinted>2001-10-10T00:58:00Z</cp:lastPrinted>
  <dcterms:created xsi:type="dcterms:W3CDTF">2018-09-06T06:08:00Z</dcterms:created>
  <dcterms:modified xsi:type="dcterms:W3CDTF">2019-08-16T02:18:00Z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